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2A7DC" w14:textId="393A5A66" w:rsidR="000A56BC"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#106 BIS-e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sz w:val="24"/>
          <w:szCs w:val="24"/>
        </w:rPr>
        <w:t>R4-23</w:t>
      </w:r>
      <w:r w:rsidR="004B0354">
        <w:rPr>
          <w:rFonts w:ascii="Arial" w:eastAsia="Arial" w:hAnsi="Arial" w:cs="Arial"/>
          <w:b/>
          <w:color w:val="000000"/>
          <w:sz w:val="24"/>
          <w:szCs w:val="24"/>
        </w:rPr>
        <w:t>04182</w:t>
      </w:r>
    </w:p>
    <w:p w14:paraId="275EA466" w14:textId="77777777" w:rsidR="000A56BC" w:rsidRDefault="00000000">
      <w:pPr>
        <w:rPr>
          <w:rFonts w:ascii="Arial" w:eastAsia="Arial" w:hAnsi="Arial" w:cs="Arial"/>
          <w:b/>
          <w:sz w:val="24"/>
          <w:szCs w:val="24"/>
        </w:rPr>
      </w:pPr>
      <w:r>
        <w:rPr>
          <w:rFonts w:ascii="Arial" w:eastAsia="Arial" w:hAnsi="Arial" w:cs="Arial"/>
          <w:b/>
          <w:sz w:val="24"/>
          <w:szCs w:val="24"/>
        </w:rPr>
        <w:t>Electronic Meeting, 17</w:t>
      </w:r>
      <w:r>
        <w:rPr>
          <w:rFonts w:ascii="Arial" w:eastAsia="Arial" w:hAnsi="Arial" w:cs="Arial"/>
          <w:b/>
          <w:sz w:val="24"/>
          <w:szCs w:val="24"/>
          <w:vertAlign w:val="superscript"/>
        </w:rPr>
        <w:t>th</w:t>
      </w:r>
      <w:r>
        <w:rPr>
          <w:rFonts w:ascii="Arial" w:eastAsia="Arial" w:hAnsi="Arial" w:cs="Arial"/>
          <w:b/>
          <w:sz w:val="24"/>
          <w:szCs w:val="24"/>
        </w:rPr>
        <w:t xml:space="preserve"> – 26</w:t>
      </w:r>
      <w:r>
        <w:rPr>
          <w:rFonts w:ascii="Arial" w:eastAsia="Arial" w:hAnsi="Arial" w:cs="Arial"/>
          <w:b/>
          <w:sz w:val="24"/>
          <w:szCs w:val="24"/>
          <w:vertAlign w:val="superscript"/>
        </w:rPr>
        <w:t>th</w:t>
      </w:r>
      <w:r>
        <w:rPr>
          <w:rFonts w:ascii="Arial" w:eastAsia="Arial" w:hAnsi="Arial" w:cs="Arial"/>
          <w:b/>
          <w:sz w:val="24"/>
          <w:szCs w:val="24"/>
        </w:rPr>
        <w:t xml:space="preserve"> </w:t>
      </w:r>
      <w:proofErr w:type="gramStart"/>
      <w:r>
        <w:rPr>
          <w:rFonts w:ascii="Arial" w:eastAsia="Arial" w:hAnsi="Arial" w:cs="Arial"/>
          <w:b/>
          <w:sz w:val="24"/>
          <w:szCs w:val="24"/>
        </w:rPr>
        <w:t>April,</w:t>
      </w:r>
      <w:proofErr w:type="gramEnd"/>
      <w:r>
        <w:rPr>
          <w:rFonts w:ascii="Arial" w:eastAsia="Arial" w:hAnsi="Arial" w:cs="Arial"/>
          <w:b/>
          <w:sz w:val="24"/>
          <w:szCs w:val="24"/>
        </w:rPr>
        <w:t xml:space="preserve"> 2023</w:t>
      </w:r>
    </w:p>
    <w:p w14:paraId="74D5B218" w14:textId="77777777" w:rsidR="000A56BC" w:rsidRDefault="000A56BC">
      <w:pPr>
        <w:pStyle w:val="3"/>
        <w:tabs>
          <w:tab w:val="left" w:pos="360"/>
          <w:tab w:val="left" w:pos="1710"/>
        </w:tabs>
        <w:rPr>
          <w:rFonts w:ascii="Arial" w:eastAsia="Arial" w:hAnsi="Arial" w:cs="Arial"/>
          <w:b/>
          <w:color w:val="000000"/>
          <w:sz w:val="20"/>
          <w:szCs w:val="20"/>
        </w:rPr>
      </w:pPr>
    </w:p>
    <w:p w14:paraId="451E4924" w14:textId="77777777" w:rsidR="000A56BC"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5.5.2.3.1</w:t>
      </w:r>
    </w:p>
    <w:p w14:paraId="35E8BED3" w14:textId="77777777" w:rsidR="000A56BC"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3CED68D6" w14:textId="77777777" w:rsidR="000A56BC" w:rsidRDefault="00000000">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t>Updated the lower MSD capability signalling</w:t>
      </w:r>
    </w:p>
    <w:p w14:paraId="7ADBBED1" w14:textId="77777777" w:rsidR="000A56BC"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5B345967" w14:textId="77777777" w:rsidR="000A56BC" w:rsidRDefault="00000000">
      <w:pPr>
        <w:pStyle w:val="1"/>
        <w:numPr>
          <w:ilvl w:val="0"/>
          <w:numId w:val="9"/>
        </w:numPr>
        <w:spacing w:before="240"/>
        <w:ind w:left="270" w:hanging="270"/>
      </w:pPr>
      <w:bookmarkStart w:id="0" w:name="_heading=h.gjdgxs" w:colFirst="0" w:colLast="0"/>
      <w:bookmarkEnd w:id="0"/>
      <w:r>
        <w:t>Introduction</w:t>
      </w:r>
    </w:p>
    <w:p w14:paraId="02569977" w14:textId="77777777" w:rsidR="000A56BC" w:rsidRDefault="00000000">
      <w:r>
        <w:t xml:space="preserve">In RAN4 #106 meeting, RAN4 concluded that lower MSD is feasible [1] and reported to RAN as </w:t>
      </w:r>
      <w:proofErr w:type="gramStart"/>
      <w:r>
        <w:t>follow</w:t>
      </w:r>
      <w:proofErr w:type="gramEnd"/>
    </w:p>
    <w:p w14:paraId="4F4A23ED" w14:textId="77777777" w:rsidR="000A56BC" w:rsidRDefault="00000000">
      <w:r>
        <w:rPr>
          <w:b/>
          <w:i/>
          <w:sz w:val="20"/>
          <w:szCs w:val="20"/>
          <w:u w:val="single"/>
        </w:rPr>
        <w:t>Conclusion proposal for the study phase of lower MSD in RAN#99</w:t>
      </w:r>
    </w:p>
    <w:p w14:paraId="6A510FB1" w14:textId="77777777" w:rsidR="000A56BC" w:rsidRDefault="00000000">
      <w:pPr>
        <w:numPr>
          <w:ilvl w:val="0"/>
          <w:numId w:val="8"/>
        </w:numPr>
        <w:pBdr>
          <w:top w:val="nil"/>
          <w:left w:val="nil"/>
          <w:bottom w:val="nil"/>
          <w:right w:val="nil"/>
          <w:between w:val="nil"/>
        </w:pBdr>
        <w:spacing w:after="0"/>
        <w:rPr>
          <w:b/>
          <w:i/>
          <w:color w:val="000000"/>
        </w:rPr>
      </w:pPr>
      <w:r>
        <w:rPr>
          <w:b/>
          <w:i/>
          <w:color w:val="000000"/>
        </w:rPr>
        <w:t>The feasibility for MSD improvement for all kinds of MSD has been confirmed based on the evaluation from companies on the selected example band combinations.</w:t>
      </w:r>
    </w:p>
    <w:p w14:paraId="42D3ECEA" w14:textId="77777777" w:rsidR="000A56BC" w:rsidRDefault="00000000">
      <w:pPr>
        <w:numPr>
          <w:ilvl w:val="0"/>
          <w:numId w:val="8"/>
        </w:numPr>
        <w:pBdr>
          <w:top w:val="nil"/>
          <w:left w:val="nil"/>
          <w:bottom w:val="nil"/>
          <w:right w:val="nil"/>
          <w:between w:val="nil"/>
        </w:pBdr>
        <w:spacing w:after="0"/>
        <w:rPr>
          <w:b/>
          <w:i/>
          <w:color w:val="000000"/>
        </w:rPr>
      </w:pPr>
      <w:r>
        <w:rPr>
          <w:b/>
          <w:i/>
          <w:color w:val="000000"/>
        </w:rPr>
        <w:t>Several promising options for allowing a UE to signal improved lower MSD performance have been discussed, with which companies think it is feasible to introduce the lower MSD capability.</w:t>
      </w:r>
    </w:p>
    <w:p w14:paraId="5734B143" w14:textId="77777777" w:rsidR="000A56BC" w:rsidRDefault="00000000">
      <w:pPr>
        <w:numPr>
          <w:ilvl w:val="0"/>
          <w:numId w:val="8"/>
        </w:numPr>
        <w:pBdr>
          <w:top w:val="nil"/>
          <w:left w:val="nil"/>
          <w:bottom w:val="nil"/>
          <w:right w:val="nil"/>
          <w:between w:val="nil"/>
        </w:pBdr>
        <w:spacing w:after="0"/>
        <w:rPr>
          <w:b/>
          <w:i/>
          <w:color w:val="000000"/>
        </w:rPr>
      </w:pPr>
      <w:r>
        <w:rPr>
          <w:b/>
          <w:i/>
          <w:color w:val="000000"/>
        </w:rPr>
        <w:t>Details of the lower MSD capability will be further discussed in the UE RF FR1 WI.</w:t>
      </w:r>
    </w:p>
    <w:p w14:paraId="1B813288" w14:textId="77777777" w:rsidR="000A56BC" w:rsidRDefault="000A56BC"/>
    <w:p w14:paraId="467C410E" w14:textId="77777777" w:rsidR="000A56BC" w:rsidRDefault="00000000">
      <w:r>
        <w:t>Also, RAN approved the updated objectives in the WI [2] for FR1 RF further enhancements. Specially RAN2 WG was involved to specify the lower MSD capability signalling. The remaining open issues will be continually discussed and addressed in 2</w:t>
      </w:r>
      <w:r>
        <w:rPr>
          <w:vertAlign w:val="superscript"/>
        </w:rPr>
        <w:t>nd</w:t>
      </w:r>
      <w:r>
        <w:t xml:space="preserve"> phase discussion in the WI based on the approved the WF [1] as follow:</w:t>
      </w:r>
    </w:p>
    <w:p w14:paraId="27D89206" w14:textId="77777777" w:rsidR="000A56BC" w:rsidRDefault="000A56BC">
      <w:pPr>
        <w:jc w:val="right"/>
      </w:pPr>
    </w:p>
    <w:tbl>
      <w:tblPr>
        <w:tblStyle w:val="aff0"/>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0A56BC" w14:paraId="3180BF9C" w14:textId="77777777">
        <w:tc>
          <w:tcPr>
            <w:tcW w:w="9019" w:type="dxa"/>
          </w:tcPr>
          <w:p w14:paraId="3A66C526" w14:textId="77777777" w:rsidR="000A56BC" w:rsidRDefault="00000000">
            <w:pPr>
              <w:rPr>
                <w:b/>
                <w:u w:val="single"/>
              </w:rPr>
            </w:pPr>
            <w:r>
              <w:rPr>
                <w:b/>
                <w:u w:val="single"/>
              </w:rPr>
              <w:t xml:space="preserve">Issue 2-1-2: Conditions to indicate the lower MSD </w:t>
            </w:r>
            <w:proofErr w:type="gramStart"/>
            <w:r>
              <w:rPr>
                <w:b/>
                <w:u w:val="single"/>
              </w:rPr>
              <w:t>capability</w:t>
            </w:r>
            <w:proofErr w:type="gramEnd"/>
          </w:p>
          <w:p w14:paraId="13A61BE6" w14:textId="77777777" w:rsidR="000A56BC" w:rsidRDefault="00000000">
            <w:pPr>
              <w:spacing w:before="120" w:after="0"/>
              <w:rPr>
                <w:b/>
                <w:i/>
                <w:sz w:val="20"/>
                <w:szCs w:val="20"/>
              </w:rPr>
            </w:pPr>
            <w:r>
              <w:rPr>
                <w:b/>
                <w:i/>
                <w:sz w:val="20"/>
                <w:szCs w:val="20"/>
              </w:rPr>
              <w:t xml:space="preserve">Option 1: UE could indicate Lower MSD capability for a band combination as long as one kind of MSD from one victim band is improved. Additionally, it is unnecessary to report the Lower MSD values in case the specified MSD itself is small or the MSD improvement is not significant. However, if UE is willing to report the values under these cases, it should not be prohibited. </w:t>
            </w:r>
          </w:p>
          <w:p w14:paraId="6688F8E8" w14:textId="77777777" w:rsidR="000A56BC" w:rsidRDefault="00000000">
            <w:pPr>
              <w:spacing w:before="120" w:after="0"/>
              <w:rPr>
                <w:b/>
                <w:i/>
                <w:sz w:val="20"/>
                <w:szCs w:val="20"/>
              </w:rPr>
            </w:pPr>
            <w:r>
              <w:rPr>
                <w:b/>
                <w:i/>
                <w:sz w:val="20"/>
                <w:szCs w:val="20"/>
              </w:rPr>
              <w:t xml:space="preserve">Option 2: measures must be discussed to avoid a situation that UE can report lower MSD capability without any actual improvement. </w:t>
            </w:r>
          </w:p>
          <w:p w14:paraId="2FC1B885" w14:textId="77777777" w:rsidR="000A56BC" w:rsidRDefault="00000000">
            <w:pPr>
              <w:spacing w:before="120" w:after="0"/>
              <w:rPr>
                <w:b/>
                <w:i/>
                <w:sz w:val="20"/>
                <w:szCs w:val="20"/>
              </w:rPr>
            </w:pPr>
            <w:r>
              <w:rPr>
                <w:b/>
                <w:i/>
                <w:sz w:val="20"/>
                <w:szCs w:val="20"/>
              </w:rPr>
              <w:t xml:space="preserve">Option 3: UE report improved MSD </w:t>
            </w:r>
            <w:proofErr w:type="gramStart"/>
            <w:r>
              <w:rPr>
                <w:b/>
                <w:i/>
                <w:sz w:val="20"/>
                <w:szCs w:val="20"/>
              </w:rPr>
              <w:t>as long as</w:t>
            </w:r>
            <w:proofErr w:type="gramEnd"/>
            <w:r>
              <w:rPr>
                <w:b/>
                <w:i/>
                <w:sz w:val="20"/>
                <w:szCs w:val="20"/>
              </w:rPr>
              <w:t xml:space="preserve"> the real MSD is below the largest value range, for example 20dB. The band combinations with less than [5dB] MSD requirements in the spec doesn’t need to report the improved MSD. </w:t>
            </w:r>
          </w:p>
          <w:p w14:paraId="35D090CC" w14:textId="77777777" w:rsidR="000A56BC" w:rsidRDefault="00000000">
            <w:pPr>
              <w:spacing w:before="120" w:after="0"/>
              <w:rPr>
                <w:b/>
                <w:i/>
                <w:sz w:val="20"/>
                <w:szCs w:val="20"/>
              </w:rPr>
            </w:pPr>
            <w:r>
              <w:rPr>
                <w:b/>
                <w:i/>
                <w:sz w:val="20"/>
                <w:szCs w:val="20"/>
              </w:rPr>
              <w:t>Option 4: Others</w:t>
            </w:r>
          </w:p>
          <w:p w14:paraId="1D4FAAB8" w14:textId="77777777" w:rsidR="000A56BC" w:rsidRDefault="000A56BC">
            <w:pPr>
              <w:spacing w:before="120" w:after="0"/>
              <w:rPr>
                <w:b/>
                <w:i/>
              </w:rPr>
            </w:pPr>
          </w:p>
          <w:p w14:paraId="145508B2" w14:textId="77777777" w:rsidR="000A56BC" w:rsidRDefault="00000000">
            <w:pPr>
              <w:widowControl/>
              <w:numPr>
                <w:ilvl w:val="0"/>
                <w:numId w:val="3"/>
              </w:numPr>
              <w:pBdr>
                <w:top w:val="nil"/>
                <w:left w:val="nil"/>
                <w:bottom w:val="nil"/>
                <w:right w:val="nil"/>
                <w:between w:val="nil"/>
              </w:pBdr>
              <w:spacing w:after="100"/>
              <w:ind w:left="284" w:hanging="284"/>
              <w:jc w:val="left"/>
              <w:rPr>
                <w:color w:val="000000"/>
              </w:rPr>
            </w:pPr>
            <w:r>
              <w:rPr>
                <w:color w:val="000000"/>
              </w:rPr>
              <w:t>WF</w:t>
            </w:r>
          </w:p>
          <w:p w14:paraId="1D3B62D1" w14:textId="77777777" w:rsidR="000A56BC" w:rsidRDefault="00000000">
            <w:pPr>
              <w:widowControl/>
              <w:numPr>
                <w:ilvl w:val="0"/>
                <w:numId w:val="1"/>
              </w:numPr>
              <w:pBdr>
                <w:top w:val="nil"/>
                <w:left w:val="nil"/>
                <w:bottom w:val="nil"/>
                <w:right w:val="nil"/>
                <w:between w:val="nil"/>
              </w:pBdr>
              <w:spacing w:after="0"/>
              <w:rPr>
                <w:color w:val="000000"/>
              </w:rPr>
            </w:pPr>
            <w:r>
              <w:rPr>
                <w:color w:val="000000"/>
              </w:rPr>
              <w:t>UE could indicate Lower MSD capability for a band combination as long as one kind of MSD from one victim band is improved.</w:t>
            </w:r>
          </w:p>
          <w:p w14:paraId="0A4AB0B7" w14:textId="77777777" w:rsidR="000A56BC" w:rsidRDefault="00000000">
            <w:pPr>
              <w:widowControl/>
              <w:numPr>
                <w:ilvl w:val="0"/>
                <w:numId w:val="4"/>
              </w:numPr>
              <w:pBdr>
                <w:top w:val="nil"/>
                <w:left w:val="nil"/>
                <w:bottom w:val="nil"/>
                <w:right w:val="nil"/>
                <w:between w:val="nil"/>
              </w:pBdr>
              <w:spacing w:after="120"/>
              <w:jc w:val="left"/>
              <w:rPr>
                <w:color w:val="000000"/>
                <w:highlight w:val="yellow"/>
              </w:rPr>
            </w:pPr>
            <w:r>
              <w:rPr>
                <w:color w:val="000000"/>
                <w:highlight w:val="yellow"/>
              </w:rPr>
              <w:t xml:space="preserve">The amount of MSD improvement necessary for indication needs further </w:t>
            </w:r>
            <w:proofErr w:type="gramStart"/>
            <w:r>
              <w:rPr>
                <w:color w:val="000000"/>
                <w:highlight w:val="yellow"/>
              </w:rPr>
              <w:t>study</w:t>
            </w:r>
            <w:proofErr w:type="gramEnd"/>
          </w:p>
          <w:p w14:paraId="6E6A0637" w14:textId="77777777" w:rsidR="000A56BC" w:rsidRDefault="000A56BC">
            <w:pPr>
              <w:ind w:left="840"/>
              <w:rPr>
                <w:b/>
                <w:i/>
                <w:sz w:val="18"/>
                <w:szCs w:val="18"/>
                <w:u w:val="single"/>
              </w:rPr>
            </w:pPr>
          </w:p>
          <w:p w14:paraId="747D4C7C" w14:textId="77777777" w:rsidR="000A56BC" w:rsidRDefault="00000000">
            <w:pPr>
              <w:rPr>
                <w:b/>
                <w:u w:val="single"/>
              </w:rPr>
            </w:pPr>
            <w:r>
              <w:rPr>
                <w:b/>
                <w:u w:val="single"/>
              </w:rPr>
              <w:t xml:space="preserve">Issue 2-1-4: </w:t>
            </w:r>
            <w:r>
              <w:rPr>
                <w:b/>
                <w:highlight w:val="yellow"/>
                <w:u w:val="single"/>
              </w:rPr>
              <w:t xml:space="preserve">Other information suggested for the lower MSD </w:t>
            </w:r>
            <w:proofErr w:type="gramStart"/>
            <w:r>
              <w:rPr>
                <w:b/>
                <w:highlight w:val="yellow"/>
                <w:u w:val="single"/>
              </w:rPr>
              <w:t>capabilty</w:t>
            </w:r>
            <w:proofErr w:type="gramEnd"/>
          </w:p>
          <w:p w14:paraId="05EC2F74" w14:textId="77777777" w:rsidR="000A56BC" w:rsidRDefault="00000000">
            <w:pPr>
              <w:spacing w:before="60" w:after="60"/>
              <w:rPr>
                <w:b/>
                <w:i/>
                <w:sz w:val="20"/>
                <w:szCs w:val="20"/>
              </w:rPr>
            </w:pPr>
            <w:r>
              <w:rPr>
                <w:b/>
                <w:i/>
                <w:sz w:val="20"/>
                <w:szCs w:val="20"/>
              </w:rPr>
              <w:t xml:space="preserve">Option 1: </w:t>
            </w:r>
            <w:proofErr w:type="gramStart"/>
            <w:r>
              <w:rPr>
                <w:b/>
                <w:i/>
                <w:sz w:val="20"/>
                <w:szCs w:val="20"/>
              </w:rPr>
              <w:t>In order to</w:t>
            </w:r>
            <w:proofErr w:type="gramEnd"/>
            <w:r>
              <w:rPr>
                <w:b/>
                <w:i/>
                <w:sz w:val="20"/>
                <w:szCs w:val="20"/>
              </w:rPr>
              <w:t xml:space="preserve"> facilitate the network to estimate the actual self-interference level at the UE (based on Path Loss, CSI, etc), allow and enable the UE to report the ratio of MSD reduction to Tx power reduction. (HW)</w:t>
            </w:r>
          </w:p>
          <w:p w14:paraId="50E5391A" w14:textId="77777777" w:rsidR="000A56BC" w:rsidRDefault="00000000">
            <w:pPr>
              <w:spacing w:before="60" w:after="60"/>
              <w:rPr>
                <w:b/>
                <w:i/>
                <w:sz w:val="20"/>
                <w:szCs w:val="20"/>
              </w:rPr>
            </w:pPr>
            <w:r>
              <w:rPr>
                <w:b/>
                <w:i/>
                <w:sz w:val="20"/>
                <w:szCs w:val="20"/>
              </w:rPr>
              <w:t>Option 2: A way to indicate MSD = 0 dB region(s) on top of lower MSD capability following the conventional MSD test configuration (Nokia)</w:t>
            </w:r>
          </w:p>
          <w:p w14:paraId="04CC6A9F" w14:textId="77777777" w:rsidR="000A56BC" w:rsidRDefault="00000000">
            <w:pPr>
              <w:spacing w:before="60" w:after="60"/>
              <w:rPr>
                <w:b/>
                <w:i/>
                <w:sz w:val="20"/>
                <w:szCs w:val="20"/>
              </w:rPr>
            </w:pPr>
            <w:sdt>
              <w:sdtPr>
                <w:rPr>
                  <w:b/>
                  <w:i/>
                  <w:sz w:val="20"/>
                  <w:szCs w:val="20"/>
                </w:rPr>
                <w:tag w:val="goog_rdk_0"/>
                <w:id w:val="1100843244"/>
              </w:sdtPr>
              <w:sdtContent>
                <w:r w:rsidRPr="00A91AEE">
                  <w:rPr>
                    <w:b/>
                    <w:i/>
                    <w:sz w:val="20"/>
                    <w:szCs w:val="20"/>
                  </w:rPr>
                  <w:t xml:space="preserve">Option 3: Define a single-bit low-MSD indicator for a UE to signal to the network that all MSDs related to </w:t>
                </w:r>
                <w:r w:rsidRPr="00A91AEE">
                  <w:rPr>
                    <w:b/>
                    <w:i/>
                    <w:sz w:val="20"/>
                    <w:szCs w:val="20"/>
                  </w:rPr>
                  <w:lastRenderedPageBreak/>
                  <w:t>a given band combination is ≤ [</w:t>
                </w:r>
                <w:proofErr w:type="gramStart"/>
                <w:r w:rsidRPr="00A91AEE">
                  <w:rPr>
                    <w:b/>
                    <w:i/>
                    <w:sz w:val="20"/>
                    <w:szCs w:val="20"/>
                  </w:rPr>
                  <w:t>5]dB</w:t>
                </w:r>
                <w:proofErr w:type="gramEnd"/>
                <w:r w:rsidRPr="00A91AEE">
                  <w:rPr>
                    <w:b/>
                    <w:i/>
                    <w:sz w:val="20"/>
                    <w:szCs w:val="20"/>
                  </w:rPr>
                  <w:t xml:space="preserve"> (HW)</w:t>
                </w:r>
              </w:sdtContent>
            </w:sdt>
          </w:p>
          <w:p w14:paraId="312316E0" w14:textId="77777777" w:rsidR="000A56BC" w:rsidRDefault="00000000">
            <w:pPr>
              <w:spacing w:before="60" w:after="60"/>
              <w:rPr>
                <w:b/>
                <w:i/>
                <w:sz w:val="20"/>
                <w:szCs w:val="20"/>
              </w:rPr>
            </w:pPr>
            <w:r>
              <w:rPr>
                <w:b/>
                <w:i/>
                <w:sz w:val="20"/>
                <w:szCs w:val="20"/>
              </w:rPr>
              <w:t xml:space="preserve">Option 3a: A joint solution of </w:t>
            </w:r>
            <w:proofErr w:type="gramStart"/>
            <w:r>
              <w:rPr>
                <w:b/>
                <w:i/>
                <w:sz w:val="20"/>
                <w:szCs w:val="20"/>
              </w:rPr>
              <w:t>one bit</w:t>
            </w:r>
            <w:proofErr w:type="gramEnd"/>
            <w:r>
              <w:rPr>
                <w:b/>
                <w:i/>
                <w:sz w:val="20"/>
                <w:szCs w:val="20"/>
              </w:rPr>
              <w:t xml:space="preserve"> low MSD indication per BC with the per victim band per MSD type per band combination signaling, one bit low MSD indication can be used if all MSD types for this BC have been improved to above a threshold. (CHTTL)</w:t>
            </w:r>
          </w:p>
          <w:p w14:paraId="2A31634C" w14:textId="77777777" w:rsidR="000A56BC" w:rsidRDefault="00000000">
            <w:pPr>
              <w:spacing w:before="60" w:after="60"/>
              <w:rPr>
                <w:b/>
                <w:i/>
                <w:sz w:val="20"/>
                <w:szCs w:val="20"/>
              </w:rPr>
            </w:pPr>
            <w:r>
              <w:rPr>
                <w:b/>
                <w:i/>
                <w:sz w:val="20"/>
                <w:szCs w:val="20"/>
              </w:rPr>
              <w:t>Option 4: Others</w:t>
            </w:r>
          </w:p>
          <w:p w14:paraId="43BB1EDF" w14:textId="77777777" w:rsidR="000A56BC" w:rsidRDefault="000A56BC">
            <w:pPr>
              <w:spacing w:before="60" w:after="60"/>
              <w:rPr>
                <w:b/>
                <w:i/>
              </w:rPr>
            </w:pPr>
          </w:p>
          <w:p w14:paraId="7C9C16B1" w14:textId="77777777" w:rsidR="000A56BC" w:rsidRDefault="00000000">
            <w:pPr>
              <w:widowControl/>
              <w:numPr>
                <w:ilvl w:val="0"/>
                <w:numId w:val="3"/>
              </w:numPr>
              <w:pBdr>
                <w:top w:val="nil"/>
                <w:left w:val="nil"/>
                <w:bottom w:val="nil"/>
                <w:right w:val="nil"/>
                <w:between w:val="nil"/>
              </w:pBdr>
              <w:spacing w:after="100"/>
              <w:ind w:left="284" w:hanging="284"/>
              <w:jc w:val="left"/>
              <w:rPr>
                <w:color w:val="000000"/>
              </w:rPr>
            </w:pPr>
            <w:r>
              <w:rPr>
                <w:color w:val="000000"/>
              </w:rPr>
              <w:t>WF</w:t>
            </w:r>
          </w:p>
          <w:p w14:paraId="0B1F81A9" w14:textId="77777777" w:rsidR="000A56BC" w:rsidRDefault="00000000">
            <w:pPr>
              <w:spacing w:after="120"/>
            </w:pPr>
            <w:r>
              <w:t>–</w:t>
            </w:r>
            <w:r>
              <w:tab/>
            </w:r>
            <w:r>
              <w:rPr>
                <w:highlight w:val="yellow"/>
              </w:rPr>
              <w:t>FFS in next meeting</w:t>
            </w:r>
            <w:r>
              <w:t>.</w:t>
            </w:r>
          </w:p>
          <w:p w14:paraId="52BDDF86" w14:textId="77777777" w:rsidR="000A56BC" w:rsidRDefault="00000000">
            <w:pPr>
              <w:rPr>
                <w:b/>
                <w:u w:val="single"/>
              </w:rPr>
            </w:pPr>
            <w:r>
              <w:rPr>
                <w:b/>
                <w:u w:val="single"/>
              </w:rPr>
              <w:t xml:space="preserve">Issue 2-1-6: </w:t>
            </w:r>
            <w:r>
              <w:rPr>
                <w:b/>
                <w:highlight w:val="yellow"/>
                <w:u w:val="single"/>
              </w:rPr>
              <w:t xml:space="preserve">Orders for IMD MSD to be </w:t>
            </w:r>
            <w:proofErr w:type="gramStart"/>
            <w:r>
              <w:rPr>
                <w:b/>
                <w:highlight w:val="yellow"/>
                <w:u w:val="single"/>
              </w:rPr>
              <w:t>reported</w:t>
            </w:r>
            <w:proofErr w:type="gramEnd"/>
          </w:p>
          <w:p w14:paraId="5934FB2F" w14:textId="77777777" w:rsidR="000A56BC" w:rsidRDefault="00000000">
            <w:pPr>
              <w:spacing w:after="120"/>
              <w:rPr>
                <w:b/>
                <w:i/>
                <w:sz w:val="20"/>
                <w:szCs w:val="20"/>
              </w:rPr>
            </w:pPr>
            <w:r>
              <w:rPr>
                <w:b/>
                <w:i/>
                <w:sz w:val="20"/>
                <w:szCs w:val="20"/>
              </w:rPr>
              <w:t>Option 1: Orders aligned with MSD requirements and test points (Samsung).</w:t>
            </w:r>
          </w:p>
          <w:p w14:paraId="60951C4E" w14:textId="77777777" w:rsidR="000A56BC" w:rsidRDefault="00000000">
            <w:pPr>
              <w:numPr>
                <w:ilvl w:val="0"/>
                <w:numId w:val="5"/>
              </w:numPr>
              <w:spacing w:after="120"/>
              <w:rPr>
                <w:i/>
                <w:sz w:val="20"/>
                <w:szCs w:val="20"/>
              </w:rPr>
            </w:pPr>
            <w:r>
              <w:rPr>
                <w:i/>
                <w:sz w:val="20"/>
                <w:szCs w:val="20"/>
              </w:rPr>
              <w:t>For one band combination with 2CC as UL, when multiple IMD occurs for one victim band within the band combination, maximum two IMD orders are allowed in terms of Lower MSD information reporting, among which the lowest order is mandatory and one other higher order IMD could be optionally included.</w:t>
            </w:r>
          </w:p>
          <w:p w14:paraId="536BBB32" w14:textId="77777777" w:rsidR="000A56BC" w:rsidRDefault="00000000">
            <w:pPr>
              <w:numPr>
                <w:ilvl w:val="0"/>
                <w:numId w:val="5"/>
              </w:numPr>
              <w:spacing w:after="120"/>
              <w:rPr>
                <w:i/>
                <w:sz w:val="20"/>
                <w:szCs w:val="20"/>
              </w:rPr>
            </w:pPr>
            <w:r>
              <w:rPr>
                <w:i/>
                <w:sz w:val="20"/>
                <w:szCs w:val="20"/>
              </w:rPr>
              <w:t>For one band combination with 3CC as UL, only the lowest order IMD (triple beat) is considered for the victim band in terms of Lower MSD information reporting.</w:t>
            </w:r>
          </w:p>
          <w:p w14:paraId="66F9455A" w14:textId="77777777" w:rsidR="000A56BC" w:rsidRDefault="00000000">
            <w:pPr>
              <w:numPr>
                <w:ilvl w:val="0"/>
                <w:numId w:val="5"/>
              </w:numPr>
              <w:spacing w:after="120"/>
              <w:rPr>
                <w:i/>
                <w:sz w:val="20"/>
                <w:szCs w:val="20"/>
              </w:rPr>
            </w:pPr>
            <w:r>
              <w:rPr>
                <w:i/>
                <w:sz w:val="20"/>
                <w:szCs w:val="20"/>
              </w:rPr>
              <w:t>The selected IMDs should be with the same UL/DL configurations and test points as for the minimum requirements.</w:t>
            </w:r>
          </w:p>
          <w:p w14:paraId="03E685E2" w14:textId="77777777" w:rsidR="000A56BC" w:rsidRDefault="00000000">
            <w:pPr>
              <w:spacing w:after="0"/>
              <w:rPr>
                <w:b/>
                <w:i/>
                <w:sz w:val="20"/>
                <w:szCs w:val="20"/>
              </w:rPr>
            </w:pPr>
            <w:r>
              <w:rPr>
                <w:b/>
                <w:i/>
                <w:sz w:val="20"/>
                <w:szCs w:val="20"/>
              </w:rPr>
              <w:t>Option 1a: Slightly different alternative compared with option 1 (ZTE)</w:t>
            </w:r>
          </w:p>
          <w:p w14:paraId="3DAAF011" w14:textId="77777777" w:rsidR="000A56BC" w:rsidRDefault="00000000">
            <w:pPr>
              <w:numPr>
                <w:ilvl w:val="0"/>
                <w:numId w:val="7"/>
              </w:numPr>
              <w:pBdr>
                <w:top w:val="nil"/>
                <w:left w:val="nil"/>
                <w:bottom w:val="nil"/>
                <w:right w:val="nil"/>
                <w:between w:val="nil"/>
              </w:pBdr>
              <w:spacing w:before="120" w:after="0" w:line="259" w:lineRule="auto"/>
              <w:rPr>
                <w:b/>
                <w:i/>
                <w:color w:val="000000"/>
                <w:sz w:val="20"/>
                <w:szCs w:val="20"/>
              </w:rPr>
            </w:pPr>
            <w:r>
              <w:rPr>
                <w:b/>
                <w:i/>
                <w:color w:val="000000"/>
                <w:sz w:val="20"/>
                <w:szCs w:val="20"/>
              </w:rPr>
              <w:t>For one band combination with 2CC as UL:</w:t>
            </w:r>
          </w:p>
          <w:p w14:paraId="61C88228" w14:textId="77777777" w:rsidR="000A56BC" w:rsidRDefault="00000000">
            <w:pPr>
              <w:numPr>
                <w:ilvl w:val="1"/>
                <w:numId w:val="6"/>
              </w:numPr>
              <w:pBdr>
                <w:top w:val="nil"/>
                <w:left w:val="nil"/>
                <w:bottom w:val="nil"/>
                <w:right w:val="nil"/>
                <w:between w:val="nil"/>
              </w:pBdr>
              <w:spacing w:before="120" w:after="120" w:line="259" w:lineRule="auto"/>
              <w:rPr>
                <w:i/>
                <w:color w:val="000000"/>
                <w:sz w:val="20"/>
                <w:szCs w:val="20"/>
              </w:rPr>
            </w:pPr>
            <w:r>
              <w:rPr>
                <w:i/>
                <w:color w:val="000000"/>
                <w:sz w:val="20"/>
                <w:szCs w:val="20"/>
              </w:rPr>
              <w:t xml:space="preserve">When the 2CC configured with intra-band UL CA configured in one of the two band, the lowest order IMD is </w:t>
            </w:r>
            <w:proofErr w:type="gramStart"/>
            <w:r>
              <w:rPr>
                <w:i/>
                <w:color w:val="000000"/>
                <w:sz w:val="20"/>
                <w:szCs w:val="20"/>
              </w:rPr>
              <w:t>recommended</w:t>
            </w:r>
            <w:proofErr w:type="gramEnd"/>
            <w:r>
              <w:rPr>
                <w:i/>
                <w:color w:val="000000"/>
                <w:sz w:val="20"/>
                <w:szCs w:val="20"/>
              </w:rPr>
              <w:t xml:space="preserve"> </w:t>
            </w:r>
          </w:p>
          <w:p w14:paraId="64362B65" w14:textId="77777777" w:rsidR="000A56BC" w:rsidRDefault="00000000">
            <w:pPr>
              <w:numPr>
                <w:ilvl w:val="1"/>
                <w:numId w:val="6"/>
              </w:numPr>
              <w:pBdr>
                <w:top w:val="nil"/>
                <w:left w:val="nil"/>
                <w:bottom w:val="nil"/>
                <w:right w:val="nil"/>
                <w:between w:val="nil"/>
              </w:pBdr>
              <w:spacing w:after="0" w:line="259" w:lineRule="auto"/>
              <w:rPr>
                <w:i/>
                <w:color w:val="000000"/>
                <w:sz w:val="20"/>
                <w:szCs w:val="20"/>
              </w:rPr>
            </w:pPr>
            <w:r>
              <w:rPr>
                <w:i/>
                <w:color w:val="000000"/>
                <w:sz w:val="20"/>
                <w:szCs w:val="20"/>
              </w:rPr>
              <w:t>When the 2CC configured with 1UL CC in each of UL band, if multiple IMD orders occur per victim band, the lowest order IMD is recommended as worst case to represent the whole spectrum of the inter-band CA combinations. Optionally, a second MSD test point corresponds to the lowest even and the lowest odd order IMD.</w:t>
            </w:r>
          </w:p>
          <w:p w14:paraId="0D2BACFE" w14:textId="77777777" w:rsidR="000A56BC" w:rsidRDefault="00000000">
            <w:pPr>
              <w:numPr>
                <w:ilvl w:val="0"/>
                <w:numId w:val="7"/>
              </w:numPr>
              <w:pBdr>
                <w:top w:val="nil"/>
                <w:left w:val="nil"/>
                <w:bottom w:val="nil"/>
                <w:right w:val="nil"/>
                <w:between w:val="nil"/>
              </w:pBdr>
              <w:spacing w:before="120" w:after="0" w:line="259" w:lineRule="auto"/>
              <w:rPr>
                <w:b/>
                <w:i/>
                <w:color w:val="000000"/>
                <w:sz w:val="20"/>
                <w:szCs w:val="20"/>
              </w:rPr>
            </w:pPr>
            <w:r>
              <w:rPr>
                <w:b/>
                <w:i/>
                <w:color w:val="000000"/>
                <w:sz w:val="20"/>
                <w:szCs w:val="20"/>
              </w:rPr>
              <w:t>For one band combination with 3CC as UL:</w:t>
            </w:r>
          </w:p>
          <w:p w14:paraId="5F9843F2" w14:textId="77777777" w:rsidR="000A56BC" w:rsidRDefault="00000000">
            <w:pPr>
              <w:numPr>
                <w:ilvl w:val="1"/>
                <w:numId w:val="6"/>
              </w:numPr>
              <w:pBdr>
                <w:top w:val="nil"/>
                <w:left w:val="nil"/>
                <w:bottom w:val="nil"/>
                <w:right w:val="nil"/>
                <w:between w:val="nil"/>
              </w:pBdr>
              <w:spacing w:before="120" w:after="120" w:line="259" w:lineRule="auto"/>
              <w:rPr>
                <w:i/>
                <w:color w:val="000000"/>
                <w:sz w:val="20"/>
                <w:szCs w:val="20"/>
              </w:rPr>
            </w:pPr>
            <w:r>
              <w:rPr>
                <w:i/>
                <w:color w:val="000000"/>
                <w:sz w:val="20"/>
                <w:szCs w:val="20"/>
              </w:rPr>
              <w:t>1st order triple-beat product.</w:t>
            </w:r>
          </w:p>
          <w:p w14:paraId="6F73732D" w14:textId="77777777" w:rsidR="000A56BC" w:rsidRDefault="00000000">
            <w:pPr>
              <w:spacing w:after="120"/>
              <w:rPr>
                <w:b/>
                <w:i/>
                <w:sz w:val="20"/>
                <w:szCs w:val="20"/>
              </w:rPr>
            </w:pPr>
            <w:r>
              <w:rPr>
                <w:b/>
                <w:i/>
                <w:sz w:val="20"/>
                <w:szCs w:val="20"/>
              </w:rPr>
              <w:t>Option 2: Only define and verify the lowest order of IMD in case of multiple orders exist for a band combination for Low MSD capability (vivo, Xiaomi)</w:t>
            </w:r>
          </w:p>
          <w:p w14:paraId="3B168480" w14:textId="77777777" w:rsidR="000A56BC" w:rsidRDefault="00000000">
            <w:pPr>
              <w:spacing w:after="120"/>
              <w:rPr>
                <w:b/>
                <w:i/>
                <w:sz w:val="20"/>
                <w:szCs w:val="20"/>
              </w:rPr>
            </w:pPr>
            <w:r>
              <w:rPr>
                <w:b/>
                <w:i/>
                <w:sz w:val="20"/>
                <w:szCs w:val="20"/>
              </w:rPr>
              <w:t>Option 3: No limitation on the reported orders (Nokia, CMCC, MTK)</w:t>
            </w:r>
          </w:p>
          <w:p w14:paraId="69E605C7" w14:textId="77777777" w:rsidR="000A56BC" w:rsidRDefault="00000000">
            <w:pPr>
              <w:widowControl/>
              <w:numPr>
                <w:ilvl w:val="0"/>
                <w:numId w:val="8"/>
              </w:numPr>
              <w:pBdr>
                <w:top w:val="nil"/>
                <w:left w:val="nil"/>
                <w:bottom w:val="nil"/>
                <w:right w:val="nil"/>
                <w:between w:val="nil"/>
              </w:pBdr>
              <w:spacing w:after="120"/>
              <w:ind w:left="860"/>
              <w:rPr>
                <w:i/>
                <w:color w:val="000000"/>
                <w:sz w:val="20"/>
                <w:szCs w:val="20"/>
              </w:rPr>
            </w:pPr>
            <w:r>
              <w:rPr>
                <w:i/>
                <w:color w:val="000000"/>
                <w:sz w:val="20"/>
                <w:szCs w:val="20"/>
              </w:rPr>
              <w:t xml:space="preserve">if there is </w:t>
            </w:r>
            <w:proofErr w:type="gramStart"/>
            <w:r>
              <w:rPr>
                <w:i/>
                <w:color w:val="000000"/>
                <w:sz w:val="20"/>
                <w:szCs w:val="20"/>
              </w:rPr>
              <w:t>no</w:t>
            </w:r>
            <w:proofErr w:type="gramEnd"/>
            <w:r>
              <w:rPr>
                <w:i/>
                <w:color w:val="000000"/>
                <w:sz w:val="20"/>
                <w:szCs w:val="20"/>
              </w:rPr>
              <w:t xml:space="preserve"> explicitly MSD relation between lower order IMD and higher order IMD, all orders are suggested to be report since lower order MSD can’t cover all the victim RBs caused by higher order IMD (CMCC)</w:t>
            </w:r>
          </w:p>
          <w:p w14:paraId="387896FC" w14:textId="77777777" w:rsidR="000A56BC" w:rsidRDefault="00000000">
            <w:pPr>
              <w:spacing w:after="120"/>
              <w:rPr>
                <w:rFonts w:ascii="Times" w:eastAsia="Times" w:hAnsi="Times" w:cs="Times"/>
                <w:b/>
                <w:i/>
                <w:color w:val="000000"/>
                <w:sz w:val="20"/>
                <w:szCs w:val="20"/>
              </w:rPr>
            </w:pPr>
            <w:r>
              <w:rPr>
                <w:b/>
                <w:i/>
                <w:color w:val="000000"/>
                <w:sz w:val="20"/>
                <w:szCs w:val="20"/>
              </w:rPr>
              <w:t xml:space="preserve">Option 4: </w:t>
            </w:r>
            <w:r>
              <w:rPr>
                <w:rFonts w:ascii="Times" w:eastAsia="Times" w:hAnsi="Times" w:cs="Times"/>
                <w:b/>
                <w:i/>
                <w:color w:val="000000"/>
                <w:sz w:val="20"/>
                <w:szCs w:val="20"/>
              </w:rPr>
              <w:t xml:space="preserve">For a given band combination the UE can declare the low MSD capability separately for each impairment </w:t>
            </w:r>
            <w:r>
              <w:rPr>
                <w:b/>
                <w:i/>
                <w:color w:val="000000"/>
                <w:sz w:val="20"/>
                <w:szCs w:val="20"/>
              </w:rPr>
              <w:t>(</w:t>
            </w:r>
            <w:proofErr w:type="gramStart"/>
            <w:r>
              <w:rPr>
                <w:b/>
                <w:i/>
                <w:color w:val="000000"/>
                <w:sz w:val="20"/>
                <w:szCs w:val="20"/>
              </w:rPr>
              <w:t>i.e.</w:t>
            </w:r>
            <w:proofErr w:type="gramEnd"/>
            <w:r>
              <w:rPr>
                <w:b/>
                <w:i/>
                <w:color w:val="000000"/>
                <w:sz w:val="20"/>
                <w:szCs w:val="20"/>
              </w:rPr>
              <w:t xml:space="preserve"> IMD2, IMD4, HD2, HD3, Rx LO H2 etc.)</w:t>
            </w:r>
            <w:r>
              <w:rPr>
                <w:rFonts w:ascii="Times" w:eastAsia="Times" w:hAnsi="Times" w:cs="Times"/>
                <w:b/>
                <w:i/>
                <w:color w:val="000000"/>
                <w:sz w:val="20"/>
                <w:szCs w:val="20"/>
              </w:rPr>
              <w:t xml:space="preserve"> where the UE performs better than in the current standard. (Qualcomm)</w:t>
            </w:r>
          </w:p>
          <w:p w14:paraId="05450669" w14:textId="77777777" w:rsidR="000A56BC" w:rsidRDefault="00000000">
            <w:pPr>
              <w:spacing w:after="120"/>
              <w:rPr>
                <w:b/>
                <w:i/>
                <w:color w:val="000000"/>
                <w:sz w:val="20"/>
                <w:szCs w:val="20"/>
              </w:rPr>
            </w:pPr>
            <w:r>
              <w:rPr>
                <w:rFonts w:ascii="Times" w:eastAsia="Times" w:hAnsi="Times" w:cs="Times"/>
                <w:b/>
                <w:i/>
                <w:color w:val="000000"/>
                <w:sz w:val="20"/>
                <w:szCs w:val="20"/>
              </w:rPr>
              <w:t>Option 5: Others</w:t>
            </w:r>
          </w:p>
          <w:p w14:paraId="44139AD9" w14:textId="77777777" w:rsidR="000A56BC" w:rsidRDefault="000A56BC">
            <w:pPr>
              <w:spacing w:after="120"/>
            </w:pPr>
          </w:p>
          <w:p w14:paraId="3F285338" w14:textId="77777777" w:rsidR="000A56BC" w:rsidRDefault="00000000">
            <w:pPr>
              <w:widowControl/>
              <w:numPr>
                <w:ilvl w:val="0"/>
                <w:numId w:val="3"/>
              </w:numPr>
              <w:pBdr>
                <w:top w:val="nil"/>
                <w:left w:val="nil"/>
                <w:bottom w:val="nil"/>
                <w:right w:val="nil"/>
                <w:between w:val="nil"/>
              </w:pBdr>
              <w:spacing w:after="100"/>
              <w:ind w:left="284" w:hanging="284"/>
              <w:jc w:val="left"/>
              <w:rPr>
                <w:color w:val="000000"/>
              </w:rPr>
            </w:pPr>
            <w:r>
              <w:rPr>
                <w:color w:val="000000"/>
              </w:rPr>
              <w:t>WF</w:t>
            </w:r>
          </w:p>
          <w:p w14:paraId="090D63C3" w14:textId="77777777" w:rsidR="000A56BC" w:rsidRDefault="00000000">
            <w:pPr>
              <w:numPr>
                <w:ilvl w:val="1"/>
                <w:numId w:val="2"/>
              </w:numPr>
              <w:spacing w:after="100"/>
              <w:ind w:left="752" w:hanging="283"/>
              <w:jc w:val="left"/>
              <w:rPr>
                <w:highlight w:val="yellow"/>
              </w:rPr>
            </w:pPr>
            <w:r>
              <w:rPr>
                <w:highlight w:val="yellow"/>
              </w:rPr>
              <w:t>Consider together with issue 2-1-5</w:t>
            </w:r>
          </w:p>
          <w:p w14:paraId="61B8F034" w14:textId="77777777" w:rsidR="000A56BC" w:rsidRDefault="000A56BC">
            <w:pPr>
              <w:rPr>
                <w:b/>
                <w:sz w:val="20"/>
                <w:szCs w:val="20"/>
                <w:u w:val="single"/>
              </w:rPr>
            </w:pPr>
          </w:p>
          <w:p w14:paraId="0EE3D5DB" w14:textId="77777777" w:rsidR="000A56BC" w:rsidRDefault="00000000">
            <w:pPr>
              <w:rPr>
                <w:b/>
                <w:u w:val="single"/>
              </w:rPr>
            </w:pPr>
            <w:r>
              <w:rPr>
                <w:b/>
                <w:u w:val="single"/>
              </w:rPr>
              <w:t xml:space="preserve">Issue 2-1-7: </w:t>
            </w:r>
            <w:r>
              <w:rPr>
                <w:b/>
                <w:highlight w:val="yellow"/>
                <w:u w:val="single"/>
              </w:rPr>
              <w:t>Candidate MSD thresholds</w:t>
            </w:r>
            <w:r>
              <w:rPr>
                <w:b/>
                <w:u w:val="single"/>
              </w:rPr>
              <w:t xml:space="preserve"> </w:t>
            </w:r>
          </w:p>
          <w:p w14:paraId="558FF9AA" w14:textId="77777777" w:rsidR="000A56BC" w:rsidRDefault="00000000">
            <w:pPr>
              <w:spacing w:before="60" w:after="60"/>
              <w:rPr>
                <w:b/>
                <w:i/>
                <w:sz w:val="20"/>
                <w:szCs w:val="20"/>
              </w:rPr>
            </w:pPr>
            <w:r>
              <w:rPr>
                <w:b/>
                <w:i/>
                <w:sz w:val="20"/>
                <w:szCs w:val="20"/>
              </w:rPr>
              <w:t>Option 1: Two bits threshold range. 0/5/10/15dB as PC3 thresholds applicable for all kinds of MSD, while 3dB could be considered as the offset vs power class. (Samsung)</w:t>
            </w:r>
          </w:p>
          <w:tbl>
            <w:tblPr>
              <w:tblStyle w:val="aff1"/>
              <w:tblW w:w="865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7"/>
              <w:gridCol w:w="1777"/>
              <w:gridCol w:w="1649"/>
              <w:gridCol w:w="4219"/>
            </w:tblGrid>
            <w:tr w:rsidR="000A56BC" w14:paraId="7C4900D2" w14:textId="77777777">
              <w:trPr>
                <w:trHeight w:val="976"/>
              </w:trPr>
              <w:tc>
                <w:tcPr>
                  <w:tcW w:w="1007" w:type="dxa"/>
                </w:tcPr>
                <w:p w14:paraId="0F69D710" w14:textId="77777777" w:rsidR="000A56BC" w:rsidRDefault="00000000">
                  <w:pPr>
                    <w:spacing w:after="0"/>
                    <w:jc w:val="center"/>
                    <w:rPr>
                      <w:i/>
                      <w:sz w:val="20"/>
                      <w:szCs w:val="20"/>
                    </w:rPr>
                  </w:pPr>
                  <w:r>
                    <w:rPr>
                      <w:i/>
                      <w:sz w:val="20"/>
                      <w:szCs w:val="20"/>
                    </w:rPr>
                    <w:lastRenderedPageBreak/>
                    <w:t>Bit</w:t>
                  </w:r>
                </w:p>
              </w:tc>
              <w:tc>
                <w:tcPr>
                  <w:tcW w:w="1777" w:type="dxa"/>
                </w:tcPr>
                <w:p w14:paraId="6A6C2E4B" w14:textId="77777777" w:rsidR="000A56BC" w:rsidRDefault="00000000">
                  <w:pPr>
                    <w:spacing w:after="0"/>
                    <w:jc w:val="center"/>
                    <w:rPr>
                      <w:i/>
                      <w:sz w:val="20"/>
                      <w:szCs w:val="20"/>
                    </w:rPr>
                  </w:pPr>
                  <w:r>
                    <w:rPr>
                      <w:i/>
                      <w:sz w:val="20"/>
                      <w:szCs w:val="20"/>
                    </w:rPr>
                    <w:t>Maximum allowed actual MSD (</w:t>
                  </w:r>
                  <w:proofErr w:type="gramStart"/>
                  <w:r>
                    <w:rPr>
                      <w:i/>
                      <w:sz w:val="20"/>
                      <w:szCs w:val="20"/>
                    </w:rPr>
                    <w:t>i.e.</w:t>
                  </w:r>
                  <w:proofErr w:type="gramEnd"/>
                  <w:r>
                    <w:rPr>
                      <w:i/>
                      <w:sz w:val="20"/>
                      <w:szCs w:val="20"/>
                    </w:rPr>
                    <w:t xml:space="preserve"> Thresholds)</w:t>
                  </w:r>
                </w:p>
              </w:tc>
              <w:tc>
                <w:tcPr>
                  <w:tcW w:w="1649" w:type="dxa"/>
                </w:tcPr>
                <w:p w14:paraId="5338D6E6" w14:textId="77777777" w:rsidR="000A56BC" w:rsidRDefault="00000000">
                  <w:pPr>
                    <w:spacing w:after="0"/>
                    <w:jc w:val="center"/>
                    <w:rPr>
                      <w:i/>
                      <w:sz w:val="20"/>
                      <w:szCs w:val="20"/>
                    </w:rPr>
                  </w:pPr>
                  <w:r>
                    <w:rPr>
                      <w:i/>
                      <w:sz w:val="20"/>
                      <w:szCs w:val="20"/>
                    </w:rPr>
                    <w:t>Lower MSD Capability classes</w:t>
                  </w:r>
                </w:p>
              </w:tc>
              <w:tc>
                <w:tcPr>
                  <w:tcW w:w="4219" w:type="dxa"/>
                </w:tcPr>
                <w:p w14:paraId="469925B9" w14:textId="77777777" w:rsidR="000A56BC" w:rsidRDefault="00000000">
                  <w:pPr>
                    <w:spacing w:after="0"/>
                    <w:jc w:val="center"/>
                    <w:rPr>
                      <w:i/>
                      <w:sz w:val="20"/>
                      <w:szCs w:val="20"/>
                    </w:rPr>
                  </w:pPr>
                  <w:r>
                    <w:rPr>
                      <w:i/>
                      <w:sz w:val="20"/>
                      <w:szCs w:val="20"/>
                    </w:rPr>
                    <w:t>Note</w:t>
                  </w:r>
                </w:p>
              </w:tc>
            </w:tr>
            <w:tr w:rsidR="000A56BC" w14:paraId="32349757" w14:textId="77777777">
              <w:trPr>
                <w:trHeight w:val="19"/>
              </w:trPr>
              <w:tc>
                <w:tcPr>
                  <w:tcW w:w="1007" w:type="dxa"/>
                </w:tcPr>
                <w:p w14:paraId="17B17798" w14:textId="77777777" w:rsidR="000A56BC" w:rsidRDefault="00000000">
                  <w:pPr>
                    <w:spacing w:after="0"/>
                    <w:jc w:val="center"/>
                    <w:rPr>
                      <w:sz w:val="20"/>
                      <w:szCs w:val="20"/>
                    </w:rPr>
                  </w:pPr>
                  <w:r>
                    <w:rPr>
                      <w:sz w:val="20"/>
                      <w:szCs w:val="20"/>
                    </w:rPr>
                    <w:t>00</w:t>
                  </w:r>
                </w:p>
              </w:tc>
              <w:tc>
                <w:tcPr>
                  <w:tcW w:w="1777" w:type="dxa"/>
                </w:tcPr>
                <w:p w14:paraId="0E45CD13" w14:textId="77777777" w:rsidR="000A56BC" w:rsidRDefault="00000000">
                  <w:pPr>
                    <w:spacing w:after="0"/>
                    <w:jc w:val="center"/>
                    <w:rPr>
                      <w:sz w:val="20"/>
                      <w:szCs w:val="20"/>
                    </w:rPr>
                  </w:pPr>
                  <w:r>
                    <w:rPr>
                      <w:sz w:val="20"/>
                      <w:szCs w:val="20"/>
                    </w:rPr>
                    <w:t>0dB</w:t>
                  </w:r>
                </w:p>
              </w:tc>
              <w:tc>
                <w:tcPr>
                  <w:tcW w:w="1649" w:type="dxa"/>
                </w:tcPr>
                <w:p w14:paraId="26D916FD" w14:textId="77777777" w:rsidR="000A56BC" w:rsidRDefault="00000000">
                  <w:pPr>
                    <w:spacing w:after="0"/>
                    <w:jc w:val="center"/>
                    <w:rPr>
                      <w:sz w:val="20"/>
                      <w:szCs w:val="20"/>
                    </w:rPr>
                  </w:pPr>
                  <w:r>
                    <w:rPr>
                      <w:sz w:val="20"/>
                      <w:szCs w:val="20"/>
                    </w:rPr>
                    <w:t>Ⅰ</w:t>
                  </w:r>
                </w:p>
              </w:tc>
              <w:tc>
                <w:tcPr>
                  <w:tcW w:w="4219" w:type="dxa"/>
                </w:tcPr>
                <w:p w14:paraId="7153AD84" w14:textId="77777777" w:rsidR="000A56BC" w:rsidRDefault="00000000">
                  <w:pPr>
                    <w:spacing w:after="0"/>
                    <w:jc w:val="center"/>
                    <w:rPr>
                      <w:sz w:val="20"/>
                      <w:szCs w:val="20"/>
                    </w:rPr>
                  </w:pPr>
                  <w:r>
                    <w:rPr>
                      <w:sz w:val="20"/>
                      <w:szCs w:val="20"/>
                    </w:rPr>
                    <w:t>Actual MSD = 0</w:t>
                  </w:r>
                </w:p>
              </w:tc>
            </w:tr>
            <w:tr w:rsidR="000A56BC" w14:paraId="234A4A4B" w14:textId="77777777">
              <w:trPr>
                <w:trHeight w:val="19"/>
              </w:trPr>
              <w:tc>
                <w:tcPr>
                  <w:tcW w:w="1007" w:type="dxa"/>
                </w:tcPr>
                <w:p w14:paraId="269EBE26" w14:textId="77777777" w:rsidR="000A56BC" w:rsidRDefault="00000000">
                  <w:pPr>
                    <w:spacing w:after="0"/>
                    <w:jc w:val="center"/>
                    <w:rPr>
                      <w:sz w:val="20"/>
                      <w:szCs w:val="20"/>
                    </w:rPr>
                  </w:pPr>
                  <w:r>
                    <w:rPr>
                      <w:sz w:val="20"/>
                      <w:szCs w:val="20"/>
                    </w:rPr>
                    <w:t>01</w:t>
                  </w:r>
                </w:p>
              </w:tc>
              <w:tc>
                <w:tcPr>
                  <w:tcW w:w="1777" w:type="dxa"/>
                </w:tcPr>
                <w:p w14:paraId="32F16D9B" w14:textId="77777777" w:rsidR="000A56BC" w:rsidRDefault="00000000">
                  <w:pPr>
                    <w:spacing w:after="0"/>
                    <w:jc w:val="center"/>
                    <w:rPr>
                      <w:sz w:val="20"/>
                      <w:szCs w:val="20"/>
                    </w:rPr>
                  </w:pPr>
                  <w:r>
                    <w:rPr>
                      <w:sz w:val="20"/>
                      <w:szCs w:val="20"/>
                    </w:rPr>
                    <w:t>5 dB</w:t>
                  </w:r>
                </w:p>
              </w:tc>
              <w:tc>
                <w:tcPr>
                  <w:tcW w:w="1649" w:type="dxa"/>
                  <w:vAlign w:val="center"/>
                </w:tcPr>
                <w:p w14:paraId="730696D1" w14:textId="77777777" w:rsidR="000A56BC" w:rsidRDefault="00000000">
                  <w:pPr>
                    <w:spacing w:after="0"/>
                    <w:jc w:val="center"/>
                    <w:rPr>
                      <w:sz w:val="20"/>
                      <w:szCs w:val="20"/>
                    </w:rPr>
                  </w:pPr>
                  <w:r>
                    <w:rPr>
                      <w:sz w:val="20"/>
                      <w:szCs w:val="20"/>
                    </w:rPr>
                    <w:t>Ⅱ</w:t>
                  </w:r>
                </w:p>
              </w:tc>
              <w:tc>
                <w:tcPr>
                  <w:tcW w:w="4219" w:type="dxa"/>
                </w:tcPr>
                <w:p w14:paraId="5ED4C304" w14:textId="77777777" w:rsidR="000A56BC" w:rsidRDefault="00000000">
                  <w:pPr>
                    <w:spacing w:after="0"/>
                    <w:jc w:val="center"/>
                    <w:rPr>
                      <w:sz w:val="20"/>
                      <w:szCs w:val="20"/>
                    </w:rPr>
                  </w:pPr>
                  <w:sdt>
                    <w:sdtPr>
                      <w:tag w:val="goog_rdk_1"/>
                      <w:id w:val="639704935"/>
                    </w:sdtPr>
                    <w:sdtContent>
                      <w:r>
                        <w:rPr>
                          <w:rFonts w:ascii="Gungsuh" w:eastAsia="Gungsuh" w:hAnsi="Gungsuh" w:cs="Gungsuh"/>
                          <w:sz w:val="20"/>
                          <w:szCs w:val="20"/>
                        </w:rPr>
                        <w:t>0 ＜ Actual MSD ≤ 5</w:t>
                      </w:r>
                    </w:sdtContent>
                  </w:sdt>
                </w:p>
              </w:tc>
            </w:tr>
            <w:tr w:rsidR="000A56BC" w14:paraId="0FF23A55" w14:textId="77777777">
              <w:trPr>
                <w:trHeight w:val="19"/>
              </w:trPr>
              <w:tc>
                <w:tcPr>
                  <w:tcW w:w="1007" w:type="dxa"/>
                  <w:vAlign w:val="center"/>
                </w:tcPr>
                <w:p w14:paraId="7410F0EA" w14:textId="77777777" w:rsidR="000A56BC" w:rsidRDefault="00000000">
                  <w:pPr>
                    <w:spacing w:after="0"/>
                    <w:jc w:val="center"/>
                    <w:rPr>
                      <w:sz w:val="20"/>
                      <w:szCs w:val="20"/>
                    </w:rPr>
                  </w:pPr>
                  <w:r>
                    <w:rPr>
                      <w:sz w:val="20"/>
                      <w:szCs w:val="20"/>
                    </w:rPr>
                    <w:t>10</w:t>
                  </w:r>
                </w:p>
              </w:tc>
              <w:tc>
                <w:tcPr>
                  <w:tcW w:w="1777" w:type="dxa"/>
                  <w:vAlign w:val="center"/>
                </w:tcPr>
                <w:p w14:paraId="48F740C3" w14:textId="77777777" w:rsidR="000A56BC" w:rsidRDefault="00000000">
                  <w:pPr>
                    <w:spacing w:after="0"/>
                    <w:jc w:val="center"/>
                    <w:rPr>
                      <w:sz w:val="20"/>
                      <w:szCs w:val="20"/>
                    </w:rPr>
                  </w:pPr>
                  <w:r>
                    <w:rPr>
                      <w:sz w:val="20"/>
                      <w:szCs w:val="20"/>
                    </w:rPr>
                    <w:t>10 dB</w:t>
                  </w:r>
                </w:p>
              </w:tc>
              <w:tc>
                <w:tcPr>
                  <w:tcW w:w="1649" w:type="dxa"/>
                  <w:vAlign w:val="center"/>
                </w:tcPr>
                <w:p w14:paraId="507C4724" w14:textId="77777777" w:rsidR="000A56BC" w:rsidRDefault="00000000">
                  <w:pPr>
                    <w:spacing w:after="0"/>
                    <w:jc w:val="center"/>
                    <w:rPr>
                      <w:sz w:val="20"/>
                      <w:szCs w:val="20"/>
                    </w:rPr>
                  </w:pPr>
                  <w:r>
                    <w:rPr>
                      <w:sz w:val="20"/>
                      <w:szCs w:val="20"/>
                    </w:rPr>
                    <w:t>Ⅲ</w:t>
                  </w:r>
                </w:p>
              </w:tc>
              <w:tc>
                <w:tcPr>
                  <w:tcW w:w="4219" w:type="dxa"/>
                  <w:vAlign w:val="center"/>
                </w:tcPr>
                <w:p w14:paraId="4AC202CC" w14:textId="77777777" w:rsidR="000A56BC" w:rsidRDefault="00000000">
                  <w:pPr>
                    <w:spacing w:after="0"/>
                    <w:jc w:val="center"/>
                    <w:rPr>
                      <w:sz w:val="20"/>
                      <w:szCs w:val="20"/>
                    </w:rPr>
                  </w:pPr>
                  <w:sdt>
                    <w:sdtPr>
                      <w:tag w:val="goog_rdk_2"/>
                      <w:id w:val="-222916103"/>
                    </w:sdtPr>
                    <w:sdtContent>
                      <w:r>
                        <w:rPr>
                          <w:rFonts w:ascii="Gungsuh" w:eastAsia="Gungsuh" w:hAnsi="Gungsuh" w:cs="Gungsuh"/>
                          <w:sz w:val="20"/>
                          <w:szCs w:val="20"/>
                        </w:rPr>
                        <w:t>5 ＜ Actual MSD ≤ 10</w:t>
                      </w:r>
                    </w:sdtContent>
                  </w:sdt>
                </w:p>
              </w:tc>
            </w:tr>
            <w:tr w:rsidR="000A56BC" w14:paraId="5F38A198" w14:textId="77777777">
              <w:trPr>
                <w:trHeight w:val="19"/>
              </w:trPr>
              <w:tc>
                <w:tcPr>
                  <w:tcW w:w="1007" w:type="dxa"/>
                  <w:vAlign w:val="center"/>
                </w:tcPr>
                <w:p w14:paraId="5AB489C5" w14:textId="77777777" w:rsidR="000A56BC" w:rsidRDefault="00000000">
                  <w:pPr>
                    <w:spacing w:after="0"/>
                    <w:jc w:val="center"/>
                    <w:rPr>
                      <w:sz w:val="20"/>
                      <w:szCs w:val="20"/>
                    </w:rPr>
                  </w:pPr>
                  <w:r>
                    <w:rPr>
                      <w:sz w:val="20"/>
                      <w:szCs w:val="20"/>
                    </w:rPr>
                    <w:t>11</w:t>
                  </w:r>
                </w:p>
              </w:tc>
              <w:tc>
                <w:tcPr>
                  <w:tcW w:w="1777" w:type="dxa"/>
                  <w:vAlign w:val="center"/>
                </w:tcPr>
                <w:p w14:paraId="5B1641ED" w14:textId="77777777" w:rsidR="000A56BC" w:rsidRDefault="00000000">
                  <w:pPr>
                    <w:spacing w:after="0"/>
                    <w:jc w:val="center"/>
                    <w:rPr>
                      <w:sz w:val="20"/>
                      <w:szCs w:val="20"/>
                    </w:rPr>
                  </w:pPr>
                  <w:r>
                    <w:rPr>
                      <w:sz w:val="20"/>
                      <w:szCs w:val="20"/>
                    </w:rPr>
                    <w:t>15 dB</w:t>
                  </w:r>
                </w:p>
              </w:tc>
              <w:tc>
                <w:tcPr>
                  <w:tcW w:w="1649" w:type="dxa"/>
                  <w:vAlign w:val="center"/>
                </w:tcPr>
                <w:p w14:paraId="7FEC087F" w14:textId="77777777" w:rsidR="000A56BC" w:rsidRDefault="00000000">
                  <w:pPr>
                    <w:spacing w:after="0"/>
                    <w:jc w:val="center"/>
                    <w:rPr>
                      <w:sz w:val="20"/>
                      <w:szCs w:val="20"/>
                    </w:rPr>
                  </w:pPr>
                  <w:r>
                    <w:rPr>
                      <w:sz w:val="20"/>
                      <w:szCs w:val="20"/>
                    </w:rPr>
                    <w:t>IV</w:t>
                  </w:r>
                </w:p>
              </w:tc>
              <w:tc>
                <w:tcPr>
                  <w:tcW w:w="4219" w:type="dxa"/>
                  <w:vAlign w:val="center"/>
                </w:tcPr>
                <w:p w14:paraId="1D0EE374" w14:textId="77777777" w:rsidR="000A56BC" w:rsidRDefault="00000000">
                  <w:pPr>
                    <w:spacing w:after="0"/>
                    <w:jc w:val="center"/>
                    <w:rPr>
                      <w:sz w:val="20"/>
                      <w:szCs w:val="20"/>
                    </w:rPr>
                  </w:pPr>
                  <w:sdt>
                    <w:sdtPr>
                      <w:tag w:val="goog_rdk_3"/>
                      <w:id w:val="1434789134"/>
                    </w:sdtPr>
                    <w:sdtContent>
                      <w:r>
                        <w:rPr>
                          <w:rFonts w:ascii="Gungsuh" w:eastAsia="Gungsuh" w:hAnsi="Gungsuh" w:cs="Gungsuh"/>
                          <w:sz w:val="20"/>
                          <w:szCs w:val="20"/>
                        </w:rPr>
                        <w:t>10 ＜ Actual MSD ≤ 15</w:t>
                      </w:r>
                    </w:sdtContent>
                  </w:sdt>
                </w:p>
              </w:tc>
            </w:tr>
          </w:tbl>
          <w:p w14:paraId="1A9C36DD" w14:textId="77777777" w:rsidR="000A56BC" w:rsidRDefault="000A56BC">
            <w:pPr>
              <w:spacing w:before="60" w:after="60"/>
              <w:rPr>
                <w:b/>
                <w:i/>
                <w:sz w:val="20"/>
                <w:szCs w:val="20"/>
              </w:rPr>
            </w:pPr>
          </w:p>
          <w:p w14:paraId="75F16C50" w14:textId="77777777" w:rsidR="000A56BC" w:rsidRDefault="00000000">
            <w:pPr>
              <w:spacing w:before="60" w:after="60"/>
              <w:rPr>
                <w:b/>
                <w:i/>
                <w:sz w:val="20"/>
                <w:szCs w:val="20"/>
              </w:rPr>
            </w:pPr>
            <w:r>
              <w:rPr>
                <w:b/>
                <w:i/>
                <w:sz w:val="20"/>
                <w:szCs w:val="20"/>
              </w:rPr>
              <w:t>Option 2: Three bits threshold range. (Meta)</w:t>
            </w:r>
          </w:p>
          <w:tbl>
            <w:tblPr>
              <w:tblStyle w:val="aff2"/>
              <w:tblW w:w="868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9"/>
              <w:gridCol w:w="1633"/>
              <w:gridCol w:w="1869"/>
              <w:gridCol w:w="4166"/>
            </w:tblGrid>
            <w:tr w:rsidR="000A56BC" w14:paraId="31CCBB21" w14:textId="77777777">
              <w:trPr>
                <w:trHeight w:val="922"/>
              </w:trPr>
              <w:tc>
                <w:tcPr>
                  <w:tcW w:w="1019" w:type="dxa"/>
                </w:tcPr>
                <w:p w14:paraId="49D52376" w14:textId="77777777" w:rsidR="000A56BC" w:rsidRDefault="00000000">
                  <w:pPr>
                    <w:pBdr>
                      <w:top w:val="nil"/>
                      <w:left w:val="nil"/>
                      <w:bottom w:val="nil"/>
                      <w:right w:val="nil"/>
                      <w:between w:val="nil"/>
                    </w:pBdr>
                    <w:spacing w:after="0"/>
                    <w:jc w:val="center"/>
                    <w:rPr>
                      <w:i/>
                      <w:color w:val="000000"/>
                      <w:sz w:val="20"/>
                      <w:szCs w:val="20"/>
                    </w:rPr>
                  </w:pPr>
                  <w:r>
                    <w:rPr>
                      <w:i/>
                      <w:color w:val="000000"/>
                      <w:sz w:val="20"/>
                      <w:szCs w:val="20"/>
                    </w:rPr>
                    <w:t>Bit map</w:t>
                  </w:r>
                </w:p>
              </w:tc>
              <w:tc>
                <w:tcPr>
                  <w:tcW w:w="1633" w:type="dxa"/>
                </w:tcPr>
                <w:p w14:paraId="10BE3D03" w14:textId="77777777" w:rsidR="000A56BC" w:rsidRDefault="00000000">
                  <w:pPr>
                    <w:pBdr>
                      <w:top w:val="nil"/>
                      <w:left w:val="nil"/>
                      <w:bottom w:val="nil"/>
                      <w:right w:val="nil"/>
                      <w:between w:val="nil"/>
                    </w:pBdr>
                    <w:spacing w:after="0"/>
                    <w:jc w:val="center"/>
                    <w:rPr>
                      <w:i/>
                      <w:color w:val="000000"/>
                      <w:sz w:val="20"/>
                      <w:szCs w:val="20"/>
                    </w:rPr>
                  </w:pPr>
                  <w:r>
                    <w:rPr>
                      <w:i/>
                      <w:color w:val="000000"/>
                      <w:sz w:val="20"/>
                      <w:szCs w:val="20"/>
                    </w:rPr>
                    <w:t xml:space="preserve">Maximum allowed actual </w:t>
                  </w:r>
                  <w:proofErr w:type="gramStart"/>
                  <w:r>
                    <w:rPr>
                      <w:i/>
                      <w:color w:val="000000"/>
                      <w:sz w:val="20"/>
                      <w:szCs w:val="20"/>
                    </w:rPr>
                    <w:t>MSD</w:t>
                  </w:r>
                  <w:proofErr w:type="gramEnd"/>
                </w:p>
                <w:p w14:paraId="6D375914" w14:textId="77777777" w:rsidR="000A56BC" w:rsidRDefault="00000000">
                  <w:pPr>
                    <w:pBdr>
                      <w:top w:val="nil"/>
                      <w:left w:val="nil"/>
                      <w:bottom w:val="nil"/>
                      <w:right w:val="nil"/>
                      <w:between w:val="nil"/>
                    </w:pBdr>
                    <w:spacing w:after="0"/>
                    <w:jc w:val="center"/>
                    <w:rPr>
                      <w:i/>
                      <w:color w:val="000000"/>
                      <w:sz w:val="20"/>
                      <w:szCs w:val="20"/>
                    </w:rPr>
                  </w:pPr>
                  <w:r>
                    <w:rPr>
                      <w:i/>
                      <w:color w:val="000000"/>
                      <w:sz w:val="20"/>
                      <w:szCs w:val="20"/>
                    </w:rPr>
                    <w:t>(</w:t>
                  </w:r>
                  <w:proofErr w:type="gramStart"/>
                  <w:r>
                    <w:rPr>
                      <w:i/>
                      <w:color w:val="000000"/>
                      <w:sz w:val="20"/>
                      <w:szCs w:val="20"/>
                    </w:rPr>
                    <w:t>i.e.</w:t>
                  </w:r>
                  <w:proofErr w:type="gramEnd"/>
                  <w:r>
                    <w:rPr>
                      <w:i/>
                      <w:color w:val="000000"/>
                      <w:sz w:val="20"/>
                      <w:szCs w:val="20"/>
                    </w:rPr>
                    <w:t xml:space="preserve"> Thresholds)</w:t>
                  </w:r>
                </w:p>
              </w:tc>
              <w:tc>
                <w:tcPr>
                  <w:tcW w:w="1869" w:type="dxa"/>
                </w:tcPr>
                <w:p w14:paraId="7F614EEB" w14:textId="77777777" w:rsidR="000A56BC" w:rsidRDefault="00000000">
                  <w:pPr>
                    <w:pBdr>
                      <w:top w:val="nil"/>
                      <w:left w:val="nil"/>
                      <w:bottom w:val="nil"/>
                      <w:right w:val="nil"/>
                      <w:between w:val="nil"/>
                    </w:pBdr>
                    <w:spacing w:after="0"/>
                    <w:jc w:val="center"/>
                    <w:rPr>
                      <w:i/>
                      <w:color w:val="000000"/>
                      <w:sz w:val="20"/>
                      <w:szCs w:val="20"/>
                    </w:rPr>
                  </w:pPr>
                  <w:r>
                    <w:rPr>
                      <w:i/>
                      <w:color w:val="000000"/>
                      <w:sz w:val="20"/>
                      <w:szCs w:val="20"/>
                    </w:rPr>
                    <w:t>Lower MSD Capability classes</w:t>
                  </w:r>
                </w:p>
              </w:tc>
              <w:tc>
                <w:tcPr>
                  <w:tcW w:w="4166" w:type="dxa"/>
                </w:tcPr>
                <w:p w14:paraId="531D9AE9" w14:textId="77777777" w:rsidR="000A56BC" w:rsidRDefault="00000000">
                  <w:pPr>
                    <w:pBdr>
                      <w:top w:val="nil"/>
                      <w:left w:val="nil"/>
                      <w:bottom w:val="nil"/>
                      <w:right w:val="nil"/>
                      <w:between w:val="nil"/>
                    </w:pBdr>
                    <w:spacing w:after="0"/>
                    <w:jc w:val="center"/>
                    <w:rPr>
                      <w:i/>
                      <w:color w:val="000000"/>
                      <w:sz w:val="20"/>
                      <w:szCs w:val="20"/>
                    </w:rPr>
                  </w:pPr>
                  <w:r>
                    <w:rPr>
                      <w:i/>
                      <w:color w:val="000000"/>
                      <w:sz w:val="20"/>
                      <w:szCs w:val="20"/>
                    </w:rPr>
                    <w:t>Note</w:t>
                  </w:r>
                </w:p>
              </w:tc>
            </w:tr>
            <w:tr w:rsidR="000A56BC" w14:paraId="5AF02A00" w14:textId="77777777">
              <w:trPr>
                <w:trHeight w:val="20"/>
              </w:trPr>
              <w:tc>
                <w:tcPr>
                  <w:tcW w:w="1019" w:type="dxa"/>
                </w:tcPr>
                <w:p w14:paraId="1633BCB4" w14:textId="77777777" w:rsidR="000A56BC" w:rsidRDefault="00000000">
                  <w:pPr>
                    <w:spacing w:after="0"/>
                    <w:jc w:val="center"/>
                    <w:rPr>
                      <w:sz w:val="20"/>
                      <w:szCs w:val="20"/>
                    </w:rPr>
                  </w:pPr>
                  <w:r>
                    <w:rPr>
                      <w:sz w:val="20"/>
                      <w:szCs w:val="20"/>
                    </w:rPr>
                    <w:t>000</w:t>
                  </w:r>
                </w:p>
              </w:tc>
              <w:tc>
                <w:tcPr>
                  <w:tcW w:w="1633" w:type="dxa"/>
                </w:tcPr>
                <w:p w14:paraId="59DB0574" w14:textId="77777777" w:rsidR="000A56BC" w:rsidRDefault="00000000">
                  <w:pPr>
                    <w:spacing w:after="0"/>
                    <w:jc w:val="center"/>
                    <w:rPr>
                      <w:sz w:val="20"/>
                      <w:szCs w:val="20"/>
                    </w:rPr>
                  </w:pPr>
                  <w:r>
                    <w:rPr>
                      <w:sz w:val="20"/>
                      <w:szCs w:val="20"/>
                    </w:rPr>
                    <w:t>-</w:t>
                  </w:r>
                </w:p>
              </w:tc>
              <w:tc>
                <w:tcPr>
                  <w:tcW w:w="1869" w:type="dxa"/>
                </w:tcPr>
                <w:p w14:paraId="426D1898" w14:textId="77777777" w:rsidR="000A56BC" w:rsidRDefault="00000000">
                  <w:pPr>
                    <w:spacing w:after="0"/>
                    <w:jc w:val="center"/>
                    <w:rPr>
                      <w:sz w:val="20"/>
                      <w:szCs w:val="20"/>
                    </w:rPr>
                  </w:pPr>
                  <w:r>
                    <w:rPr>
                      <w:sz w:val="20"/>
                      <w:szCs w:val="20"/>
                    </w:rPr>
                    <w:t>Not supported the lower MSD optional capability</w:t>
                  </w:r>
                </w:p>
              </w:tc>
              <w:tc>
                <w:tcPr>
                  <w:tcW w:w="4166" w:type="dxa"/>
                </w:tcPr>
                <w:p w14:paraId="6E5556CF" w14:textId="77777777" w:rsidR="000A56BC" w:rsidRDefault="00000000">
                  <w:pPr>
                    <w:spacing w:after="0"/>
                    <w:jc w:val="center"/>
                    <w:rPr>
                      <w:sz w:val="20"/>
                      <w:szCs w:val="20"/>
                    </w:rPr>
                  </w:pPr>
                  <w:r>
                    <w:rPr>
                      <w:sz w:val="20"/>
                      <w:szCs w:val="20"/>
                    </w:rPr>
                    <w:t>Not supported the lower MSD capability. Only apply the existing MSD requirements in TS38.101-1 and TS38.101-3.</w:t>
                  </w:r>
                </w:p>
              </w:tc>
            </w:tr>
            <w:tr w:rsidR="000A56BC" w14:paraId="16E16614" w14:textId="77777777">
              <w:trPr>
                <w:trHeight w:val="20"/>
              </w:trPr>
              <w:tc>
                <w:tcPr>
                  <w:tcW w:w="1019" w:type="dxa"/>
                </w:tcPr>
                <w:p w14:paraId="4A8823EE" w14:textId="77777777" w:rsidR="000A56BC" w:rsidRDefault="00000000">
                  <w:pPr>
                    <w:spacing w:after="0"/>
                    <w:jc w:val="center"/>
                    <w:rPr>
                      <w:sz w:val="20"/>
                      <w:szCs w:val="20"/>
                    </w:rPr>
                  </w:pPr>
                  <w:r>
                    <w:rPr>
                      <w:sz w:val="20"/>
                      <w:szCs w:val="20"/>
                    </w:rPr>
                    <w:t>001</w:t>
                  </w:r>
                </w:p>
              </w:tc>
              <w:tc>
                <w:tcPr>
                  <w:tcW w:w="1633" w:type="dxa"/>
                </w:tcPr>
                <w:p w14:paraId="63D74ACF" w14:textId="77777777" w:rsidR="000A56BC" w:rsidRDefault="00000000">
                  <w:pPr>
                    <w:spacing w:after="0"/>
                    <w:jc w:val="center"/>
                    <w:rPr>
                      <w:sz w:val="20"/>
                      <w:szCs w:val="20"/>
                    </w:rPr>
                  </w:pPr>
                  <w:r>
                    <w:rPr>
                      <w:sz w:val="20"/>
                      <w:szCs w:val="20"/>
                    </w:rPr>
                    <w:t>3 dB</w:t>
                  </w:r>
                </w:p>
              </w:tc>
              <w:tc>
                <w:tcPr>
                  <w:tcW w:w="1869" w:type="dxa"/>
                </w:tcPr>
                <w:p w14:paraId="555DCFE0" w14:textId="77777777" w:rsidR="000A56BC" w:rsidRDefault="00000000">
                  <w:pPr>
                    <w:spacing w:after="0"/>
                    <w:jc w:val="center"/>
                    <w:rPr>
                      <w:sz w:val="20"/>
                      <w:szCs w:val="20"/>
                    </w:rPr>
                  </w:pPr>
                  <w:r>
                    <w:rPr>
                      <w:sz w:val="20"/>
                      <w:szCs w:val="20"/>
                    </w:rPr>
                    <w:t>Ⅰ</w:t>
                  </w:r>
                </w:p>
              </w:tc>
              <w:tc>
                <w:tcPr>
                  <w:tcW w:w="4166" w:type="dxa"/>
                </w:tcPr>
                <w:p w14:paraId="0AFC94B4" w14:textId="77777777" w:rsidR="000A56BC" w:rsidRDefault="00000000">
                  <w:pPr>
                    <w:spacing w:after="0"/>
                    <w:jc w:val="center"/>
                    <w:rPr>
                      <w:sz w:val="20"/>
                      <w:szCs w:val="20"/>
                    </w:rPr>
                  </w:pPr>
                  <w:sdt>
                    <w:sdtPr>
                      <w:tag w:val="goog_rdk_4"/>
                      <w:id w:val="-427662734"/>
                    </w:sdtPr>
                    <w:sdtContent>
                      <w:r>
                        <w:rPr>
                          <w:rFonts w:ascii="Gungsuh" w:eastAsia="Gungsuh" w:hAnsi="Gungsuh" w:cs="Gungsuh"/>
                          <w:sz w:val="20"/>
                          <w:szCs w:val="20"/>
                        </w:rPr>
                        <w:t>0 ≤ Actual MSD ≤ 3</w:t>
                      </w:r>
                    </w:sdtContent>
                  </w:sdt>
                </w:p>
              </w:tc>
            </w:tr>
            <w:tr w:rsidR="000A56BC" w14:paraId="7652D813" w14:textId="77777777">
              <w:trPr>
                <w:trHeight w:val="20"/>
              </w:trPr>
              <w:tc>
                <w:tcPr>
                  <w:tcW w:w="1019" w:type="dxa"/>
                  <w:vAlign w:val="center"/>
                </w:tcPr>
                <w:p w14:paraId="6015D8F1" w14:textId="77777777" w:rsidR="000A56BC" w:rsidRDefault="00000000">
                  <w:pPr>
                    <w:spacing w:after="0"/>
                    <w:jc w:val="center"/>
                    <w:rPr>
                      <w:sz w:val="20"/>
                      <w:szCs w:val="20"/>
                    </w:rPr>
                  </w:pPr>
                  <w:r>
                    <w:rPr>
                      <w:sz w:val="20"/>
                      <w:szCs w:val="20"/>
                    </w:rPr>
                    <w:t>010</w:t>
                  </w:r>
                </w:p>
              </w:tc>
              <w:tc>
                <w:tcPr>
                  <w:tcW w:w="1633" w:type="dxa"/>
                  <w:vAlign w:val="center"/>
                </w:tcPr>
                <w:p w14:paraId="413080EC" w14:textId="77777777" w:rsidR="000A56BC" w:rsidRDefault="00000000">
                  <w:pPr>
                    <w:spacing w:after="0"/>
                    <w:jc w:val="center"/>
                    <w:rPr>
                      <w:sz w:val="20"/>
                      <w:szCs w:val="20"/>
                    </w:rPr>
                  </w:pPr>
                  <w:r>
                    <w:rPr>
                      <w:sz w:val="20"/>
                      <w:szCs w:val="20"/>
                    </w:rPr>
                    <w:t>6 dB</w:t>
                  </w:r>
                </w:p>
              </w:tc>
              <w:tc>
                <w:tcPr>
                  <w:tcW w:w="1869" w:type="dxa"/>
                  <w:vAlign w:val="center"/>
                </w:tcPr>
                <w:p w14:paraId="7CCEC2BC" w14:textId="77777777" w:rsidR="000A56BC" w:rsidRDefault="00000000">
                  <w:pPr>
                    <w:spacing w:after="0"/>
                    <w:jc w:val="center"/>
                    <w:rPr>
                      <w:sz w:val="20"/>
                      <w:szCs w:val="20"/>
                    </w:rPr>
                  </w:pPr>
                  <w:r>
                    <w:rPr>
                      <w:sz w:val="20"/>
                      <w:szCs w:val="20"/>
                    </w:rPr>
                    <w:t>Ⅱ</w:t>
                  </w:r>
                </w:p>
              </w:tc>
              <w:tc>
                <w:tcPr>
                  <w:tcW w:w="4166" w:type="dxa"/>
                  <w:vAlign w:val="center"/>
                </w:tcPr>
                <w:p w14:paraId="2311A0CF" w14:textId="77777777" w:rsidR="000A56BC" w:rsidRDefault="00000000">
                  <w:pPr>
                    <w:spacing w:after="0"/>
                    <w:jc w:val="center"/>
                    <w:rPr>
                      <w:sz w:val="20"/>
                      <w:szCs w:val="20"/>
                    </w:rPr>
                  </w:pPr>
                  <w:sdt>
                    <w:sdtPr>
                      <w:tag w:val="goog_rdk_5"/>
                      <w:id w:val="284006056"/>
                    </w:sdtPr>
                    <w:sdtContent>
                      <w:r>
                        <w:rPr>
                          <w:rFonts w:ascii="Gungsuh" w:eastAsia="Gungsuh" w:hAnsi="Gungsuh" w:cs="Gungsuh"/>
                          <w:sz w:val="20"/>
                          <w:szCs w:val="20"/>
                        </w:rPr>
                        <w:t>3 &lt; Actual MSD ≤ 6</w:t>
                      </w:r>
                    </w:sdtContent>
                  </w:sdt>
                </w:p>
              </w:tc>
            </w:tr>
            <w:tr w:rsidR="000A56BC" w14:paraId="352FE223" w14:textId="77777777">
              <w:trPr>
                <w:trHeight w:val="20"/>
              </w:trPr>
              <w:tc>
                <w:tcPr>
                  <w:tcW w:w="1019" w:type="dxa"/>
                  <w:vAlign w:val="center"/>
                </w:tcPr>
                <w:p w14:paraId="6338378D" w14:textId="77777777" w:rsidR="000A56BC" w:rsidRDefault="00000000">
                  <w:pPr>
                    <w:spacing w:after="0"/>
                    <w:jc w:val="center"/>
                    <w:rPr>
                      <w:sz w:val="20"/>
                      <w:szCs w:val="20"/>
                    </w:rPr>
                  </w:pPr>
                  <w:r>
                    <w:rPr>
                      <w:sz w:val="20"/>
                      <w:szCs w:val="20"/>
                    </w:rPr>
                    <w:t>011</w:t>
                  </w:r>
                </w:p>
              </w:tc>
              <w:tc>
                <w:tcPr>
                  <w:tcW w:w="1633" w:type="dxa"/>
                  <w:vAlign w:val="center"/>
                </w:tcPr>
                <w:p w14:paraId="7EB816BA" w14:textId="77777777" w:rsidR="000A56BC" w:rsidRDefault="00000000">
                  <w:pPr>
                    <w:spacing w:after="0"/>
                    <w:jc w:val="center"/>
                    <w:rPr>
                      <w:sz w:val="20"/>
                      <w:szCs w:val="20"/>
                    </w:rPr>
                  </w:pPr>
                  <w:r>
                    <w:rPr>
                      <w:sz w:val="20"/>
                      <w:szCs w:val="20"/>
                    </w:rPr>
                    <w:t>9 dB</w:t>
                  </w:r>
                </w:p>
              </w:tc>
              <w:tc>
                <w:tcPr>
                  <w:tcW w:w="1869" w:type="dxa"/>
                  <w:vAlign w:val="center"/>
                </w:tcPr>
                <w:p w14:paraId="774CDD18" w14:textId="77777777" w:rsidR="000A56BC" w:rsidRDefault="00000000">
                  <w:pPr>
                    <w:spacing w:after="0"/>
                    <w:jc w:val="center"/>
                    <w:rPr>
                      <w:sz w:val="20"/>
                      <w:szCs w:val="20"/>
                    </w:rPr>
                  </w:pPr>
                  <w:r>
                    <w:rPr>
                      <w:sz w:val="20"/>
                      <w:szCs w:val="20"/>
                    </w:rPr>
                    <w:t>Ⅲ</w:t>
                  </w:r>
                </w:p>
              </w:tc>
              <w:tc>
                <w:tcPr>
                  <w:tcW w:w="4166" w:type="dxa"/>
                  <w:vAlign w:val="center"/>
                </w:tcPr>
                <w:p w14:paraId="5ACAE7EA" w14:textId="77777777" w:rsidR="000A56BC" w:rsidRDefault="00000000">
                  <w:pPr>
                    <w:spacing w:after="0"/>
                    <w:jc w:val="center"/>
                    <w:rPr>
                      <w:sz w:val="20"/>
                      <w:szCs w:val="20"/>
                    </w:rPr>
                  </w:pPr>
                  <w:sdt>
                    <w:sdtPr>
                      <w:tag w:val="goog_rdk_6"/>
                      <w:id w:val="-80690970"/>
                    </w:sdtPr>
                    <w:sdtContent>
                      <w:r>
                        <w:rPr>
                          <w:rFonts w:ascii="Gungsuh" w:eastAsia="Gungsuh" w:hAnsi="Gungsuh" w:cs="Gungsuh"/>
                          <w:sz w:val="20"/>
                          <w:szCs w:val="20"/>
                        </w:rPr>
                        <w:t>6 &lt; Actual MSD ≤ 9</w:t>
                      </w:r>
                    </w:sdtContent>
                  </w:sdt>
                </w:p>
              </w:tc>
            </w:tr>
            <w:tr w:rsidR="000A56BC" w14:paraId="0FB1278F" w14:textId="77777777">
              <w:trPr>
                <w:trHeight w:val="20"/>
              </w:trPr>
              <w:tc>
                <w:tcPr>
                  <w:tcW w:w="1019" w:type="dxa"/>
                  <w:vAlign w:val="center"/>
                </w:tcPr>
                <w:p w14:paraId="0903224C" w14:textId="77777777" w:rsidR="000A56BC" w:rsidRDefault="00000000">
                  <w:pPr>
                    <w:spacing w:after="0"/>
                    <w:jc w:val="center"/>
                    <w:rPr>
                      <w:sz w:val="20"/>
                      <w:szCs w:val="20"/>
                    </w:rPr>
                  </w:pPr>
                  <w:r>
                    <w:rPr>
                      <w:sz w:val="20"/>
                      <w:szCs w:val="20"/>
                    </w:rPr>
                    <w:t>100</w:t>
                  </w:r>
                </w:p>
              </w:tc>
              <w:tc>
                <w:tcPr>
                  <w:tcW w:w="1633" w:type="dxa"/>
                </w:tcPr>
                <w:p w14:paraId="58477F52" w14:textId="77777777" w:rsidR="000A56BC" w:rsidRDefault="00000000">
                  <w:pPr>
                    <w:spacing w:after="0"/>
                    <w:jc w:val="center"/>
                    <w:rPr>
                      <w:sz w:val="20"/>
                      <w:szCs w:val="20"/>
                    </w:rPr>
                  </w:pPr>
                  <w:r>
                    <w:rPr>
                      <w:sz w:val="20"/>
                      <w:szCs w:val="20"/>
                    </w:rPr>
                    <w:t>12 dB</w:t>
                  </w:r>
                </w:p>
              </w:tc>
              <w:tc>
                <w:tcPr>
                  <w:tcW w:w="1869" w:type="dxa"/>
                  <w:vAlign w:val="center"/>
                </w:tcPr>
                <w:p w14:paraId="49EC5218" w14:textId="77777777" w:rsidR="000A56BC" w:rsidRDefault="00000000">
                  <w:pPr>
                    <w:spacing w:after="0"/>
                    <w:jc w:val="center"/>
                    <w:rPr>
                      <w:sz w:val="20"/>
                      <w:szCs w:val="20"/>
                    </w:rPr>
                  </w:pPr>
                  <w:r>
                    <w:rPr>
                      <w:sz w:val="20"/>
                      <w:szCs w:val="20"/>
                    </w:rPr>
                    <w:t>IV</w:t>
                  </w:r>
                </w:p>
              </w:tc>
              <w:tc>
                <w:tcPr>
                  <w:tcW w:w="4166" w:type="dxa"/>
                </w:tcPr>
                <w:p w14:paraId="0A162C60" w14:textId="77777777" w:rsidR="000A56BC" w:rsidRDefault="00000000">
                  <w:pPr>
                    <w:spacing w:after="0"/>
                    <w:jc w:val="center"/>
                    <w:rPr>
                      <w:sz w:val="20"/>
                      <w:szCs w:val="20"/>
                    </w:rPr>
                  </w:pPr>
                  <w:sdt>
                    <w:sdtPr>
                      <w:tag w:val="goog_rdk_7"/>
                      <w:id w:val="-1534260608"/>
                    </w:sdtPr>
                    <w:sdtContent>
                      <w:r>
                        <w:rPr>
                          <w:rFonts w:ascii="Gungsuh" w:eastAsia="Gungsuh" w:hAnsi="Gungsuh" w:cs="Gungsuh"/>
                          <w:sz w:val="20"/>
                          <w:szCs w:val="20"/>
                        </w:rPr>
                        <w:t>9 &lt; Actual MSD ≤ 12</w:t>
                      </w:r>
                    </w:sdtContent>
                  </w:sdt>
                </w:p>
              </w:tc>
            </w:tr>
            <w:tr w:rsidR="000A56BC" w14:paraId="49FC00FF" w14:textId="77777777">
              <w:trPr>
                <w:trHeight w:val="20"/>
              </w:trPr>
              <w:tc>
                <w:tcPr>
                  <w:tcW w:w="1019" w:type="dxa"/>
                  <w:vAlign w:val="center"/>
                </w:tcPr>
                <w:p w14:paraId="1A4753C5" w14:textId="77777777" w:rsidR="000A56BC" w:rsidRDefault="00000000">
                  <w:pPr>
                    <w:spacing w:after="0"/>
                    <w:jc w:val="center"/>
                    <w:rPr>
                      <w:sz w:val="20"/>
                      <w:szCs w:val="20"/>
                    </w:rPr>
                  </w:pPr>
                  <w:r>
                    <w:rPr>
                      <w:sz w:val="20"/>
                      <w:szCs w:val="20"/>
                    </w:rPr>
                    <w:t>101</w:t>
                  </w:r>
                </w:p>
              </w:tc>
              <w:tc>
                <w:tcPr>
                  <w:tcW w:w="1633" w:type="dxa"/>
                  <w:vAlign w:val="center"/>
                </w:tcPr>
                <w:p w14:paraId="3D657699" w14:textId="77777777" w:rsidR="000A56BC" w:rsidRDefault="00000000">
                  <w:pPr>
                    <w:spacing w:after="0"/>
                    <w:jc w:val="center"/>
                    <w:rPr>
                      <w:sz w:val="20"/>
                      <w:szCs w:val="20"/>
                    </w:rPr>
                  </w:pPr>
                  <w:r>
                    <w:rPr>
                      <w:sz w:val="20"/>
                      <w:szCs w:val="20"/>
                    </w:rPr>
                    <w:t>15 dB</w:t>
                  </w:r>
                </w:p>
              </w:tc>
              <w:tc>
                <w:tcPr>
                  <w:tcW w:w="1869" w:type="dxa"/>
                  <w:vAlign w:val="center"/>
                </w:tcPr>
                <w:p w14:paraId="788390BD" w14:textId="77777777" w:rsidR="000A56BC" w:rsidRDefault="00000000">
                  <w:pPr>
                    <w:spacing w:after="0"/>
                    <w:jc w:val="center"/>
                    <w:rPr>
                      <w:sz w:val="20"/>
                      <w:szCs w:val="20"/>
                    </w:rPr>
                  </w:pPr>
                  <w:r>
                    <w:rPr>
                      <w:sz w:val="20"/>
                      <w:szCs w:val="20"/>
                    </w:rPr>
                    <w:t>V</w:t>
                  </w:r>
                </w:p>
              </w:tc>
              <w:tc>
                <w:tcPr>
                  <w:tcW w:w="4166" w:type="dxa"/>
                  <w:vAlign w:val="center"/>
                </w:tcPr>
                <w:p w14:paraId="6A549599" w14:textId="77777777" w:rsidR="000A56BC" w:rsidRDefault="00000000">
                  <w:pPr>
                    <w:spacing w:after="0"/>
                    <w:jc w:val="center"/>
                    <w:rPr>
                      <w:sz w:val="20"/>
                      <w:szCs w:val="20"/>
                    </w:rPr>
                  </w:pPr>
                  <w:sdt>
                    <w:sdtPr>
                      <w:tag w:val="goog_rdk_8"/>
                      <w:id w:val="375208659"/>
                    </w:sdtPr>
                    <w:sdtContent>
                      <w:r>
                        <w:rPr>
                          <w:rFonts w:ascii="Gungsuh" w:eastAsia="Gungsuh" w:hAnsi="Gungsuh" w:cs="Gungsuh"/>
                          <w:sz w:val="20"/>
                          <w:szCs w:val="20"/>
                        </w:rPr>
                        <w:t>12 &lt; Actual MSD ≤ 15</w:t>
                      </w:r>
                    </w:sdtContent>
                  </w:sdt>
                </w:p>
              </w:tc>
            </w:tr>
            <w:tr w:rsidR="000A56BC" w14:paraId="02AF2A61" w14:textId="77777777">
              <w:trPr>
                <w:trHeight w:val="20"/>
              </w:trPr>
              <w:tc>
                <w:tcPr>
                  <w:tcW w:w="1019" w:type="dxa"/>
                  <w:vAlign w:val="center"/>
                </w:tcPr>
                <w:p w14:paraId="63BF1E7C" w14:textId="77777777" w:rsidR="000A56BC" w:rsidRDefault="00000000">
                  <w:pPr>
                    <w:spacing w:after="0"/>
                    <w:jc w:val="center"/>
                    <w:rPr>
                      <w:sz w:val="20"/>
                      <w:szCs w:val="20"/>
                    </w:rPr>
                  </w:pPr>
                  <w:r>
                    <w:rPr>
                      <w:sz w:val="20"/>
                      <w:szCs w:val="20"/>
                    </w:rPr>
                    <w:t>110</w:t>
                  </w:r>
                </w:p>
              </w:tc>
              <w:tc>
                <w:tcPr>
                  <w:tcW w:w="1633" w:type="dxa"/>
                  <w:vAlign w:val="center"/>
                </w:tcPr>
                <w:p w14:paraId="360171CF" w14:textId="77777777" w:rsidR="000A56BC" w:rsidRDefault="00000000">
                  <w:pPr>
                    <w:spacing w:after="0"/>
                    <w:jc w:val="center"/>
                    <w:rPr>
                      <w:sz w:val="20"/>
                      <w:szCs w:val="20"/>
                    </w:rPr>
                  </w:pPr>
                  <w:r>
                    <w:rPr>
                      <w:sz w:val="20"/>
                      <w:szCs w:val="20"/>
                    </w:rPr>
                    <w:t>18 dB</w:t>
                  </w:r>
                </w:p>
              </w:tc>
              <w:tc>
                <w:tcPr>
                  <w:tcW w:w="1869" w:type="dxa"/>
                  <w:vAlign w:val="center"/>
                </w:tcPr>
                <w:p w14:paraId="7077E837" w14:textId="77777777" w:rsidR="000A56BC" w:rsidRDefault="00000000">
                  <w:pPr>
                    <w:spacing w:after="0"/>
                    <w:jc w:val="center"/>
                    <w:rPr>
                      <w:sz w:val="20"/>
                      <w:szCs w:val="20"/>
                    </w:rPr>
                  </w:pPr>
                  <w:r>
                    <w:rPr>
                      <w:sz w:val="20"/>
                      <w:szCs w:val="20"/>
                    </w:rPr>
                    <w:t>VI</w:t>
                  </w:r>
                </w:p>
              </w:tc>
              <w:tc>
                <w:tcPr>
                  <w:tcW w:w="4166" w:type="dxa"/>
                  <w:vAlign w:val="center"/>
                </w:tcPr>
                <w:p w14:paraId="431473E7" w14:textId="77777777" w:rsidR="000A56BC" w:rsidRDefault="00000000">
                  <w:pPr>
                    <w:spacing w:after="0"/>
                    <w:jc w:val="center"/>
                    <w:rPr>
                      <w:sz w:val="20"/>
                      <w:szCs w:val="20"/>
                    </w:rPr>
                  </w:pPr>
                  <w:sdt>
                    <w:sdtPr>
                      <w:tag w:val="goog_rdk_9"/>
                      <w:id w:val="-228843630"/>
                    </w:sdtPr>
                    <w:sdtContent>
                      <w:r>
                        <w:rPr>
                          <w:rFonts w:ascii="Gungsuh" w:eastAsia="Gungsuh" w:hAnsi="Gungsuh" w:cs="Gungsuh"/>
                          <w:sz w:val="20"/>
                          <w:szCs w:val="20"/>
                        </w:rPr>
                        <w:t>15 &lt; Actual MSD ≤ 18</w:t>
                      </w:r>
                    </w:sdtContent>
                  </w:sdt>
                </w:p>
              </w:tc>
            </w:tr>
            <w:tr w:rsidR="000A56BC" w14:paraId="47556C7D" w14:textId="77777777">
              <w:trPr>
                <w:trHeight w:val="20"/>
              </w:trPr>
              <w:tc>
                <w:tcPr>
                  <w:tcW w:w="1019" w:type="dxa"/>
                  <w:vAlign w:val="center"/>
                </w:tcPr>
                <w:p w14:paraId="14F98D54" w14:textId="77777777" w:rsidR="000A56BC" w:rsidRDefault="00000000">
                  <w:pPr>
                    <w:spacing w:after="0"/>
                    <w:jc w:val="center"/>
                    <w:rPr>
                      <w:sz w:val="20"/>
                      <w:szCs w:val="20"/>
                    </w:rPr>
                  </w:pPr>
                  <w:r>
                    <w:rPr>
                      <w:sz w:val="20"/>
                      <w:szCs w:val="20"/>
                    </w:rPr>
                    <w:t>111</w:t>
                  </w:r>
                </w:p>
              </w:tc>
              <w:tc>
                <w:tcPr>
                  <w:tcW w:w="1633" w:type="dxa"/>
                  <w:vAlign w:val="center"/>
                </w:tcPr>
                <w:p w14:paraId="44AF8AF0" w14:textId="77777777" w:rsidR="000A56BC" w:rsidRDefault="00000000">
                  <w:pPr>
                    <w:spacing w:after="0"/>
                    <w:ind w:left="360"/>
                    <w:jc w:val="center"/>
                    <w:rPr>
                      <w:sz w:val="20"/>
                      <w:szCs w:val="20"/>
                    </w:rPr>
                  </w:pPr>
                  <w:r>
                    <w:rPr>
                      <w:sz w:val="20"/>
                      <w:szCs w:val="20"/>
                    </w:rPr>
                    <w:t>&gt; 18 dB</w:t>
                  </w:r>
                </w:p>
              </w:tc>
              <w:tc>
                <w:tcPr>
                  <w:tcW w:w="1869" w:type="dxa"/>
                  <w:vAlign w:val="center"/>
                </w:tcPr>
                <w:p w14:paraId="1D71E53E" w14:textId="77777777" w:rsidR="000A56BC" w:rsidRDefault="00000000">
                  <w:pPr>
                    <w:spacing w:after="0"/>
                    <w:jc w:val="center"/>
                    <w:rPr>
                      <w:sz w:val="20"/>
                      <w:szCs w:val="20"/>
                    </w:rPr>
                  </w:pPr>
                  <w:r>
                    <w:rPr>
                      <w:sz w:val="20"/>
                      <w:szCs w:val="20"/>
                    </w:rPr>
                    <w:t>VII</w:t>
                  </w:r>
                </w:p>
              </w:tc>
              <w:tc>
                <w:tcPr>
                  <w:tcW w:w="4166" w:type="dxa"/>
                  <w:vAlign w:val="center"/>
                </w:tcPr>
                <w:p w14:paraId="35743D03" w14:textId="77777777" w:rsidR="000A56BC" w:rsidRDefault="00000000">
                  <w:pPr>
                    <w:spacing w:after="0"/>
                    <w:jc w:val="center"/>
                    <w:rPr>
                      <w:sz w:val="20"/>
                      <w:szCs w:val="20"/>
                    </w:rPr>
                  </w:pPr>
                  <w:r>
                    <w:rPr>
                      <w:sz w:val="20"/>
                      <w:szCs w:val="20"/>
                    </w:rPr>
                    <w:t>Actual MSD &gt; 18</w:t>
                  </w:r>
                </w:p>
              </w:tc>
            </w:tr>
          </w:tbl>
          <w:p w14:paraId="332FCD6E" w14:textId="77777777" w:rsidR="000A56BC" w:rsidRDefault="000A56BC">
            <w:pPr>
              <w:spacing w:before="60" w:after="60"/>
              <w:rPr>
                <w:b/>
                <w:i/>
                <w:sz w:val="20"/>
                <w:szCs w:val="20"/>
              </w:rPr>
            </w:pPr>
          </w:p>
          <w:p w14:paraId="4BE8BC84" w14:textId="77777777" w:rsidR="000A56BC" w:rsidRDefault="00000000">
            <w:pPr>
              <w:spacing w:before="60" w:after="60"/>
              <w:rPr>
                <w:b/>
                <w:i/>
                <w:sz w:val="20"/>
                <w:szCs w:val="20"/>
              </w:rPr>
            </w:pPr>
            <w:r>
              <w:rPr>
                <w:b/>
                <w:i/>
                <w:sz w:val="20"/>
                <w:szCs w:val="20"/>
              </w:rPr>
              <w:t>Option 3: OPPO</w:t>
            </w:r>
          </w:p>
          <w:p w14:paraId="3A94FFB3" w14:textId="77777777" w:rsidR="000A56BC" w:rsidRPr="00A91AEE" w:rsidRDefault="00000000">
            <w:pPr>
              <w:numPr>
                <w:ilvl w:val="1"/>
                <w:numId w:val="2"/>
              </w:numPr>
              <w:spacing w:after="0"/>
              <w:ind w:left="753" w:hanging="284"/>
              <w:jc w:val="left"/>
              <w:rPr>
                <w:sz w:val="20"/>
                <w:szCs w:val="20"/>
              </w:rPr>
            </w:pPr>
            <w:sdt>
              <w:sdtPr>
                <w:tag w:val="goog_rdk_10"/>
                <w:id w:val="2067061473"/>
              </w:sdtPr>
              <w:sdtContent>
                <w:r w:rsidRPr="00A91AEE">
                  <w:rPr>
                    <w:rFonts w:eastAsia="Gungsuh"/>
                    <w:sz w:val="20"/>
                    <w:szCs w:val="20"/>
                  </w:rPr>
                  <w:t>0≤UE Real MSD</w:t>
                </w:r>
                <w:r w:rsidRPr="00A91AEE">
                  <w:rPr>
                    <w:rFonts w:eastAsia="Gungsuh"/>
                    <w:sz w:val="20"/>
                    <w:szCs w:val="20"/>
                  </w:rPr>
                  <w:t>＜</w:t>
                </w:r>
                <w:r w:rsidRPr="00A91AEE">
                  <w:rPr>
                    <w:rFonts w:eastAsia="Gungsuh"/>
                    <w:sz w:val="20"/>
                    <w:szCs w:val="20"/>
                  </w:rPr>
                  <w:t>5dB</w:t>
                </w:r>
              </w:sdtContent>
            </w:sdt>
          </w:p>
          <w:p w14:paraId="01225783" w14:textId="77777777" w:rsidR="000A56BC" w:rsidRPr="00A91AEE" w:rsidRDefault="00000000">
            <w:pPr>
              <w:numPr>
                <w:ilvl w:val="1"/>
                <w:numId w:val="2"/>
              </w:numPr>
              <w:spacing w:after="0"/>
              <w:ind w:left="753" w:hanging="284"/>
              <w:jc w:val="left"/>
              <w:rPr>
                <w:sz w:val="20"/>
                <w:szCs w:val="20"/>
              </w:rPr>
            </w:pPr>
            <w:sdt>
              <w:sdtPr>
                <w:tag w:val="goog_rdk_11"/>
                <w:id w:val="1481349798"/>
              </w:sdtPr>
              <w:sdtContent>
                <w:r w:rsidRPr="00A91AEE">
                  <w:rPr>
                    <w:rFonts w:eastAsia="Gungsuh"/>
                    <w:sz w:val="20"/>
                    <w:szCs w:val="20"/>
                  </w:rPr>
                  <w:t>5≤UE Real MSD</w:t>
                </w:r>
                <w:r w:rsidRPr="00A91AEE">
                  <w:rPr>
                    <w:rFonts w:eastAsia="Gungsuh"/>
                    <w:sz w:val="20"/>
                    <w:szCs w:val="20"/>
                  </w:rPr>
                  <w:t>＜</w:t>
                </w:r>
                <w:r w:rsidRPr="00A91AEE">
                  <w:rPr>
                    <w:rFonts w:eastAsia="Gungsuh"/>
                    <w:sz w:val="20"/>
                    <w:szCs w:val="20"/>
                  </w:rPr>
                  <w:t>10dB</w:t>
                </w:r>
              </w:sdtContent>
            </w:sdt>
          </w:p>
          <w:p w14:paraId="1D83FC22" w14:textId="77777777" w:rsidR="000A56BC" w:rsidRPr="00A91AEE" w:rsidRDefault="00000000">
            <w:pPr>
              <w:numPr>
                <w:ilvl w:val="1"/>
                <w:numId w:val="2"/>
              </w:numPr>
              <w:spacing w:after="0"/>
              <w:ind w:left="753" w:hanging="284"/>
              <w:jc w:val="left"/>
              <w:rPr>
                <w:sz w:val="20"/>
                <w:szCs w:val="20"/>
              </w:rPr>
            </w:pPr>
            <w:sdt>
              <w:sdtPr>
                <w:tag w:val="goog_rdk_12"/>
                <w:id w:val="1115257291"/>
              </w:sdtPr>
              <w:sdtContent>
                <w:r w:rsidRPr="00A91AEE">
                  <w:rPr>
                    <w:rFonts w:eastAsia="Gungsuh"/>
                    <w:sz w:val="20"/>
                    <w:szCs w:val="20"/>
                  </w:rPr>
                  <w:t>10≤UE Real MSD</w:t>
                </w:r>
                <w:r w:rsidRPr="00A91AEE">
                  <w:rPr>
                    <w:rFonts w:eastAsia="Gungsuh"/>
                    <w:sz w:val="20"/>
                    <w:szCs w:val="20"/>
                  </w:rPr>
                  <w:t>＜</w:t>
                </w:r>
                <w:r w:rsidRPr="00A91AEE">
                  <w:rPr>
                    <w:rFonts w:eastAsia="Gungsuh"/>
                    <w:sz w:val="20"/>
                    <w:szCs w:val="20"/>
                  </w:rPr>
                  <w:t>15dB</w:t>
                </w:r>
              </w:sdtContent>
            </w:sdt>
          </w:p>
          <w:p w14:paraId="6B6C5906" w14:textId="77777777" w:rsidR="000A56BC" w:rsidRPr="00A91AEE" w:rsidRDefault="00000000">
            <w:pPr>
              <w:numPr>
                <w:ilvl w:val="1"/>
                <w:numId w:val="2"/>
              </w:numPr>
              <w:spacing w:after="0"/>
              <w:ind w:left="753" w:hanging="284"/>
              <w:jc w:val="left"/>
              <w:rPr>
                <w:sz w:val="20"/>
                <w:szCs w:val="20"/>
              </w:rPr>
            </w:pPr>
            <w:sdt>
              <w:sdtPr>
                <w:tag w:val="goog_rdk_13"/>
                <w:id w:val="-948393151"/>
              </w:sdtPr>
              <w:sdtContent>
                <w:r w:rsidRPr="00A91AEE">
                  <w:rPr>
                    <w:rFonts w:eastAsia="Gungsuh"/>
                    <w:sz w:val="20"/>
                    <w:szCs w:val="20"/>
                  </w:rPr>
                  <w:t>15≤UE Real MSD</w:t>
                </w:r>
                <w:r w:rsidRPr="00A91AEE">
                  <w:rPr>
                    <w:rFonts w:eastAsia="Gungsuh"/>
                    <w:sz w:val="20"/>
                    <w:szCs w:val="20"/>
                  </w:rPr>
                  <w:t>＜</w:t>
                </w:r>
                <w:r w:rsidRPr="00A91AEE">
                  <w:rPr>
                    <w:rFonts w:eastAsia="Gungsuh"/>
                    <w:sz w:val="20"/>
                    <w:szCs w:val="20"/>
                  </w:rPr>
                  <w:t>20dB</w:t>
                </w:r>
              </w:sdtContent>
            </w:sdt>
          </w:p>
          <w:p w14:paraId="36A03B1F" w14:textId="77777777" w:rsidR="000A56BC" w:rsidRDefault="000A56BC">
            <w:pPr>
              <w:spacing w:before="60" w:after="60"/>
              <w:rPr>
                <w:b/>
                <w:i/>
                <w:sz w:val="20"/>
                <w:szCs w:val="20"/>
              </w:rPr>
            </w:pPr>
          </w:p>
          <w:p w14:paraId="3C08E0C4" w14:textId="77777777" w:rsidR="000A56BC" w:rsidRDefault="00000000">
            <w:pPr>
              <w:spacing w:before="60" w:after="60"/>
              <w:rPr>
                <w:b/>
                <w:i/>
                <w:sz w:val="20"/>
                <w:szCs w:val="20"/>
              </w:rPr>
            </w:pPr>
            <w:r>
              <w:rPr>
                <w:b/>
                <w:i/>
                <w:sz w:val="20"/>
                <w:szCs w:val="20"/>
              </w:rPr>
              <w:t>Option 4: Xiaomi</w:t>
            </w:r>
          </w:p>
          <w:tbl>
            <w:tblPr>
              <w:tblStyle w:val="aff3"/>
              <w:tblW w:w="377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
              <w:gridCol w:w="1027"/>
              <w:gridCol w:w="2433"/>
            </w:tblGrid>
            <w:tr w:rsidR="000A56BC" w14:paraId="5FD5683E" w14:textId="77777777">
              <w:tc>
                <w:tcPr>
                  <w:tcW w:w="316" w:type="dxa"/>
                  <w:shd w:val="clear" w:color="auto" w:fill="auto"/>
                </w:tcPr>
                <w:p w14:paraId="3BA38423" w14:textId="77777777" w:rsidR="000A56BC" w:rsidRDefault="000A56BC">
                  <w:pPr>
                    <w:spacing w:after="0"/>
                    <w:rPr>
                      <w:sz w:val="20"/>
                      <w:szCs w:val="20"/>
                    </w:rPr>
                  </w:pPr>
                </w:p>
              </w:tc>
              <w:tc>
                <w:tcPr>
                  <w:tcW w:w="1027" w:type="dxa"/>
                  <w:shd w:val="clear" w:color="auto" w:fill="auto"/>
                </w:tcPr>
                <w:p w14:paraId="0B1110C1" w14:textId="77777777" w:rsidR="000A56BC" w:rsidRDefault="00000000">
                  <w:pPr>
                    <w:spacing w:after="0"/>
                    <w:rPr>
                      <w:sz w:val="20"/>
                      <w:szCs w:val="20"/>
                    </w:rPr>
                  </w:pPr>
                  <w:r>
                    <w:rPr>
                      <w:sz w:val="20"/>
                      <w:szCs w:val="20"/>
                    </w:rPr>
                    <w:t>Threshold</w:t>
                  </w:r>
                </w:p>
              </w:tc>
              <w:tc>
                <w:tcPr>
                  <w:tcW w:w="2433" w:type="dxa"/>
                  <w:shd w:val="clear" w:color="auto" w:fill="auto"/>
                </w:tcPr>
                <w:p w14:paraId="28BC6E04" w14:textId="77777777" w:rsidR="000A56BC" w:rsidRDefault="00000000">
                  <w:pPr>
                    <w:spacing w:after="0"/>
                    <w:rPr>
                      <w:sz w:val="20"/>
                      <w:szCs w:val="20"/>
                    </w:rPr>
                  </w:pPr>
                  <w:r>
                    <w:rPr>
                      <w:sz w:val="20"/>
                      <w:szCs w:val="20"/>
                    </w:rPr>
                    <w:t>Actual MSD range</w:t>
                  </w:r>
                </w:p>
              </w:tc>
            </w:tr>
            <w:tr w:rsidR="000A56BC" w14:paraId="3500AAC3" w14:textId="77777777">
              <w:tc>
                <w:tcPr>
                  <w:tcW w:w="316" w:type="dxa"/>
                  <w:shd w:val="clear" w:color="auto" w:fill="auto"/>
                </w:tcPr>
                <w:p w14:paraId="190CF5BB" w14:textId="77777777" w:rsidR="000A56BC" w:rsidRDefault="00000000">
                  <w:pPr>
                    <w:spacing w:after="0"/>
                    <w:rPr>
                      <w:sz w:val="20"/>
                      <w:szCs w:val="20"/>
                    </w:rPr>
                  </w:pPr>
                  <w:r>
                    <w:rPr>
                      <w:sz w:val="20"/>
                      <w:szCs w:val="20"/>
                    </w:rPr>
                    <w:t>1</w:t>
                  </w:r>
                </w:p>
              </w:tc>
              <w:tc>
                <w:tcPr>
                  <w:tcW w:w="1027" w:type="dxa"/>
                  <w:shd w:val="clear" w:color="auto" w:fill="auto"/>
                </w:tcPr>
                <w:p w14:paraId="213BCD4B" w14:textId="77777777" w:rsidR="000A56BC" w:rsidRDefault="00000000">
                  <w:pPr>
                    <w:spacing w:after="0"/>
                    <w:rPr>
                      <w:sz w:val="20"/>
                      <w:szCs w:val="20"/>
                    </w:rPr>
                  </w:pPr>
                  <w:r>
                    <w:rPr>
                      <w:sz w:val="20"/>
                      <w:szCs w:val="20"/>
                    </w:rPr>
                    <w:t>3</w:t>
                  </w:r>
                </w:p>
              </w:tc>
              <w:tc>
                <w:tcPr>
                  <w:tcW w:w="2433" w:type="dxa"/>
                  <w:shd w:val="clear" w:color="auto" w:fill="auto"/>
                </w:tcPr>
                <w:p w14:paraId="0E3F7F3B" w14:textId="77777777" w:rsidR="000A56BC" w:rsidRDefault="00000000">
                  <w:pPr>
                    <w:spacing w:after="0"/>
                    <w:rPr>
                      <w:sz w:val="20"/>
                      <w:szCs w:val="20"/>
                    </w:rPr>
                  </w:pPr>
                  <w:sdt>
                    <w:sdtPr>
                      <w:tag w:val="goog_rdk_14"/>
                      <w:id w:val="904271153"/>
                    </w:sdtPr>
                    <w:sdtContent>
                      <w:r>
                        <w:rPr>
                          <w:rFonts w:ascii="Gungsuh" w:eastAsia="Gungsuh" w:hAnsi="Gungsuh" w:cs="Gungsuh"/>
                          <w:sz w:val="20"/>
                          <w:szCs w:val="20"/>
                        </w:rPr>
                        <w:t>0 ≤ Actual MSD ≤ 3</w:t>
                      </w:r>
                    </w:sdtContent>
                  </w:sdt>
                </w:p>
              </w:tc>
            </w:tr>
            <w:tr w:rsidR="000A56BC" w14:paraId="1F1A934C" w14:textId="77777777">
              <w:tc>
                <w:tcPr>
                  <w:tcW w:w="316" w:type="dxa"/>
                  <w:shd w:val="clear" w:color="auto" w:fill="auto"/>
                </w:tcPr>
                <w:p w14:paraId="75A3DABF" w14:textId="77777777" w:rsidR="000A56BC" w:rsidRDefault="00000000">
                  <w:pPr>
                    <w:spacing w:after="0"/>
                    <w:rPr>
                      <w:sz w:val="20"/>
                      <w:szCs w:val="20"/>
                    </w:rPr>
                  </w:pPr>
                  <w:r>
                    <w:rPr>
                      <w:sz w:val="20"/>
                      <w:szCs w:val="20"/>
                    </w:rPr>
                    <w:t>2</w:t>
                  </w:r>
                </w:p>
              </w:tc>
              <w:tc>
                <w:tcPr>
                  <w:tcW w:w="1027" w:type="dxa"/>
                  <w:shd w:val="clear" w:color="auto" w:fill="auto"/>
                </w:tcPr>
                <w:p w14:paraId="2A0BBE69" w14:textId="77777777" w:rsidR="000A56BC" w:rsidRDefault="00000000">
                  <w:pPr>
                    <w:spacing w:after="0"/>
                    <w:rPr>
                      <w:sz w:val="20"/>
                      <w:szCs w:val="20"/>
                    </w:rPr>
                  </w:pPr>
                  <w:r>
                    <w:rPr>
                      <w:sz w:val="20"/>
                      <w:szCs w:val="20"/>
                    </w:rPr>
                    <w:t>6</w:t>
                  </w:r>
                </w:p>
              </w:tc>
              <w:tc>
                <w:tcPr>
                  <w:tcW w:w="2433" w:type="dxa"/>
                  <w:shd w:val="clear" w:color="auto" w:fill="auto"/>
                </w:tcPr>
                <w:p w14:paraId="1F9480B6" w14:textId="77777777" w:rsidR="000A56BC" w:rsidRDefault="00000000">
                  <w:pPr>
                    <w:spacing w:after="0"/>
                    <w:rPr>
                      <w:sz w:val="20"/>
                      <w:szCs w:val="20"/>
                    </w:rPr>
                  </w:pPr>
                  <w:sdt>
                    <w:sdtPr>
                      <w:tag w:val="goog_rdk_15"/>
                      <w:id w:val="916989164"/>
                    </w:sdtPr>
                    <w:sdtContent>
                      <w:r>
                        <w:rPr>
                          <w:rFonts w:ascii="Gungsuh" w:eastAsia="Gungsuh" w:hAnsi="Gungsuh" w:cs="Gungsuh"/>
                          <w:sz w:val="20"/>
                          <w:szCs w:val="20"/>
                        </w:rPr>
                        <w:t>3 ＜ Actual MSD ≤ 6</w:t>
                      </w:r>
                    </w:sdtContent>
                  </w:sdt>
                </w:p>
              </w:tc>
            </w:tr>
            <w:tr w:rsidR="000A56BC" w14:paraId="4C5E4B5B" w14:textId="77777777">
              <w:tc>
                <w:tcPr>
                  <w:tcW w:w="316" w:type="dxa"/>
                  <w:shd w:val="clear" w:color="auto" w:fill="auto"/>
                </w:tcPr>
                <w:p w14:paraId="59918188" w14:textId="77777777" w:rsidR="000A56BC" w:rsidRDefault="00000000">
                  <w:pPr>
                    <w:spacing w:after="0"/>
                    <w:rPr>
                      <w:sz w:val="20"/>
                      <w:szCs w:val="20"/>
                    </w:rPr>
                  </w:pPr>
                  <w:r>
                    <w:rPr>
                      <w:sz w:val="20"/>
                      <w:szCs w:val="20"/>
                    </w:rPr>
                    <w:t>3</w:t>
                  </w:r>
                </w:p>
              </w:tc>
              <w:tc>
                <w:tcPr>
                  <w:tcW w:w="1027" w:type="dxa"/>
                  <w:shd w:val="clear" w:color="auto" w:fill="auto"/>
                </w:tcPr>
                <w:p w14:paraId="3E231DB7" w14:textId="77777777" w:rsidR="000A56BC" w:rsidRDefault="00000000">
                  <w:pPr>
                    <w:spacing w:after="0"/>
                    <w:rPr>
                      <w:sz w:val="20"/>
                      <w:szCs w:val="20"/>
                    </w:rPr>
                  </w:pPr>
                  <w:r>
                    <w:rPr>
                      <w:sz w:val="20"/>
                      <w:szCs w:val="20"/>
                    </w:rPr>
                    <w:t>12</w:t>
                  </w:r>
                </w:p>
              </w:tc>
              <w:tc>
                <w:tcPr>
                  <w:tcW w:w="2433" w:type="dxa"/>
                  <w:shd w:val="clear" w:color="auto" w:fill="auto"/>
                </w:tcPr>
                <w:p w14:paraId="6437D11E" w14:textId="77777777" w:rsidR="000A56BC" w:rsidRDefault="00000000">
                  <w:pPr>
                    <w:spacing w:after="0"/>
                    <w:rPr>
                      <w:sz w:val="20"/>
                      <w:szCs w:val="20"/>
                    </w:rPr>
                  </w:pPr>
                  <w:sdt>
                    <w:sdtPr>
                      <w:tag w:val="goog_rdk_16"/>
                      <w:id w:val="-986939602"/>
                    </w:sdtPr>
                    <w:sdtContent>
                      <w:r>
                        <w:rPr>
                          <w:rFonts w:ascii="Gungsuh" w:eastAsia="Gungsuh" w:hAnsi="Gungsuh" w:cs="Gungsuh"/>
                          <w:sz w:val="20"/>
                          <w:szCs w:val="20"/>
                        </w:rPr>
                        <w:t>6 ＜ Actual MSD ≤ 12</w:t>
                      </w:r>
                    </w:sdtContent>
                  </w:sdt>
                </w:p>
              </w:tc>
            </w:tr>
            <w:tr w:rsidR="000A56BC" w14:paraId="269961C0" w14:textId="77777777">
              <w:tc>
                <w:tcPr>
                  <w:tcW w:w="316" w:type="dxa"/>
                  <w:shd w:val="clear" w:color="auto" w:fill="auto"/>
                </w:tcPr>
                <w:p w14:paraId="587DCBA2" w14:textId="77777777" w:rsidR="000A56BC" w:rsidRDefault="00000000">
                  <w:pPr>
                    <w:spacing w:after="0"/>
                    <w:rPr>
                      <w:sz w:val="20"/>
                      <w:szCs w:val="20"/>
                    </w:rPr>
                  </w:pPr>
                  <w:r>
                    <w:rPr>
                      <w:sz w:val="20"/>
                      <w:szCs w:val="20"/>
                    </w:rPr>
                    <w:t>4</w:t>
                  </w:r>
                </w:p>
              </w:tc>
              <w:tc>
                <w:tcPr>
                  <w:tcW w:w="1027" w:type="dxa"/>
                  <w:shd w:val="clear" w:color="auto" w:fill="auto"/>
                </w:tcPr>
                <w:p w14:paraId="6CF9DD11" w14:textId="77777777" w:rsidR="000A56BC" w:rsidRDefault="00000000">
                  <w:pPr>
                    <w:spacing w:after="0"/>
                    <w:rPr>
                      <w:sz w:val="20"/>
                      <w:szCs w:val="20"/>
                    </w:rPr>
                  </w:pPr>
                  <w:r>
                    <w:rPr>
                      <w:sz w:val="20"/>
                      <w:szCs w:val="20"/>
                    </w:rPr>
                    <w:t>18</w:t>
                  </w:r>
                </w:p>
              </w:tc>
              <w:tc>
                <w:tcPr>
                  <w:tcW w:w="2433" w:type="dxa"/>
                  <w:shd w:val="clear" w:color="auto" w:fill="auto"/>
                </w:tcPr>
                <w:p w14:paraId="48A2BF80" w14:textId="77777777" w:rsidR="000A56BC" w:rsidRDefault="00000000">
                  <w:pPr>
                    <w:spacing w:after="0"/>
                    <w:rPr>
                      <w:sz w:val="20"/>
                      <w:szCs w:val="20"/>
                    </w:rPr>
                  </w:pPr>
                  <w:sdt>
                    <w:sdtPr>
                      <w:tag w:val="goog_rdk_17"/>
                      <w:id w:val="1878119527"/>
                    </w:sdtPr>
                    <w:sdtContent>
                      <w:r>
                        <w:rPr>
                          <w:rFonts w:ascii="Gungsuh" w:eastAsia="Gungsuh" w:hAnsi="Gungsuh" w:cs="Gungsuh"/>
                          <w:sz w:val="20"/>
                          <w:szCs w:val="20"/>
                        </w:rPr>
                        <w:t>12 ＜ Actual MSD ≤ 18</w:t>
                      </w:r>
                    </w:sdtContent>
                  </w:sdt>
                </w:p>
              </w:tc>
            </w:tr>
          </w:tbl>
          <w:p w14:paraId="6547CAD4" w14:textId="77777777" w:rsidR="000A56BC" w:rsidRDefault="000A56BC">
            <w:pPr>
              <w:spacing w:before="60" w:after="60"/>
              <w:rPr>
                <w:b/>
                <w:sz w:val="20"/>
                <w:szCs w:val="20"/>
                <w:u w:val="single"/>
              </w:rPr>
            </w:pPr>
          </w:p>
          <w:p w14:paraId="0E3D1D2E" w14:textId="77777777" w:rsidR="000A56BC" w:rsidRDefault="00000000">
            <w:pPr>
              <w:spacing w:before="60" w:after="60"/>
              <w:rPr>
                <w:b/>
                <w:i/>
                <w:sz w:val="20"/>
                <w:szCs w:val="20"/>
              </w:rPr>
            </w:pPr>
            <w:r>
              <w:rPr>
                <w:b/>
                <w:i/>
                <w:sz w:val="20"/>
                <w:szCs w:val="20"/>
              </w:rPr>
              <w:t xml:space="preserve">Option 5: Small granularity and </w:t>
            </w:r>
            <w:proofErr w:type="gramStart"/>
            <w:r>
              <w:rPr>
                <w:b/>
                <w:i/>
                <w:sz w:val="20"/>
                <w:szCs w:val="20"/>
              </w:rPr>
              <w:t>more higher</w:t>
            </w:r>
            <w:proofErr w:type="gramEnd"/>
            <w:r>
              <w:rPr>
                <w:b/>
                <w:i/>
                <w:sz w:val="20"/>
                <w:szCs w:val="20"/>
              </w:rPr>
              <w:t xml:space="preserve"> upper limit thresholds should be considered for multiple thresholds, such as [0, 2.5, 5, 7.5, 10, 12.5, 15, 17.5, 20] dB. (ZTE)</w:t>
            </w:r>
          </w:p>
          <w:p w14:paraId="59953258" w14:textId="77777777" w:rsidR="000A56BC" w:rsidRDefault="000A56BC">
            <w:pPr>
              <w:spacing w:before="60" w:after="60"/>
              <w:rPr>
                <w:b/>
                <w:u w:val="single"/>
              </w:rPr>
            </w:pPr>
          </w:p>
          <w:p w14:paraId="4BB9427E" w14:textId="77777777" w:rsidR="000A56BC" w:rsidRDefault="00000000">
            <w:pPr>
              <w:widowControl/>
              <w:numPr>
                <w:ilvl w:val="0"/>
                <w:numId w:val="3"/>
              </w:numPr>
              <w:pBdr>
                <w:top w:val="nil"/>
                <w:left w:val="nil"/>
                <w:bottom w:val="nil"/>
                <w:right w:val="nil"/>
                <w:between w:val="nil"/>
              </w:pBdr>
              <w:spacing w:after="100"/>
              <w:ind w:left="284" w:hanging="284"/>
              <w:jc w:val="left"/>
              <w:rPr>
                <w:color w:val="000000"/>
              </w:rPr>
            </w:pPr>
            <w:r>
              <w:rPr>
                <w:color w:val="000000"/>
              </w:rPr>
              <w:t>WF</w:t>
            </w:r>
          </w:p>
          <w:p w14:paraId="1D38C487" w14:textId="77777777" w:rsidR="000A56BC" w:rsidRDefault="00000000">
            <w:pPr>
              <w:numPr>
                <w:ilvl w:val="1"/>
                <w:numId w:val="2"/>
              </w:numPr>
              <w:spacing w:after="100"/>
              <w:ind w:left="752" w:hanging="283"/>
              <w:jc w:val="left"/>
              <w:rPr>
                <w:highlight w:val="yellow"/>
              </w:rPr>
            </w:pPr>
            <w:r>
              <w:rPr>
                <w:highlight w:val="yellow"/>
              </w:rPr>
              <w:t>FFS in next meeting.</w:t>
            </w:r>
          </w:p>
          <w:p w14:paraId="25D81FF9" w14:textId="77777777" w:rsidR="000A56BC" w:rsidRDefault="000A56BC">
            <w:pPr>
              <w:rPr>
                <w:sz w:val="20"/>
                <w:szCs w:val="20"/>
              </w:rPr>
            </w:pPr>
          </w:p>
          <w:p w14:paraId="6F4F5E62" w14:textId="77777777" w:rsidR="000A56BC" w:rsidRDefault="00000000">
            <w:pPr>
              <w:rPr>
                <w:b/>
                <w:u w:val="single"/>
              </w:rPr>
            </w:pPr>
            <w:r>
              <w:rPr>
                <w:b/>
                <w:u w:val="single"/>
              </w:rPr>
              <w:t xml:space="preserve">Issue 2-1-8: </w:t>
            </w:r>
            <w:r>
              <w:rPr>
                <w:b/>
                <w:highlight w:val="yellow"/>
                <w:u w:val="single"/>
              </w:rPr>
              <w:t>Differentiation of the lower MSD capability for power classes</w:t>
            </w:r>
            <w:r>
              <w:rPr>
                <w:b/>
                <w:u w:val="single"/>
              </w:rPr>
              <w:t xml:space="preserve"> </w:t>
            </w:r>
          </w:p>
          <w:p w14:paraId="52E4C804" w14:textId="77777777" w:rsidR="000A56BC" w:rsidRDefault="00000000">
            <w:pPr>
              <w:spacing w:after="120"/>
              <w:rPr>
                <w:b/>
                <w:i/>
                <w:sz w:val="20"/>
                <w:szCs w:val="20"/>
              </w:rPr>
            </w:pPr>
            <w:r>
              <w:rPr>
                <w:b/>
                <w:i/>
                <w:sz w:val="20"/>
                <w:szCs w:val="20"/>
              </w:rPr>
              <w:t>Option 1: Consider 0/5/10/15dB as PC3 thresholds applicable for all kinds of MSD, while 3dB could be considered as the offset vs power class. Lower MSD capability is applicable for PC1.5, PC2 and PC3. Allow UE to report Lower MSD capability for different power classes. (Samsung)</w:t>
            </w:r>
          </w:p>
          <w:p w14:paraId="2DDA2961" w14:textId="77777777" w:rsidR="000A56BC" w:rsidRDefault="00000000">
            <w:pPr>
              <w:spacing w:after="120"/>
              <w:rPr>
                <w:b/>
                <w:i/>
                <w:sz w:val="20"/>
                <w:szCs w:val="20"/>
              </w:rPr>
            </w:pPr>
            <w:r>
              <w:rPr>
                <w:b/>
                <w:i/>
                <w:sz w:val="20"/>
                <w:szCs w:val="20"/>
              </w:rPr>
              <w:lastRenderedPageBreak/>
              <w:t>Option 2: identical thresholds to all aggressor power classes (HW, ZTE, vivo)</w:t>
            </w:r>
          </w:p>
          <w:p w14:paraId="2572459B" w14:textId="77777777" w:rsidR="000A56BC" w:rsidRDefault="00000000">
            <w:pPr>
              <w:spacing w:after="120"/>
              <w:rPr>
                <w:b/>
                <w:i/>
                <w:sz w:val="20"/>
                <w:szCs w:val="20"/>
              </w:rPr>
            </w:pPr>
            <w:r>
              <w:rPr>
                <w:b/>
                <w:i/>
                <w:sz w:val="20"/>
                <w:szCs w:val="20"/>
              </w:rPr>
              <w:t>Option 3: different thresholds per MSD PC are needed or any other measures must be discussed to avoid a situation that UE can report lower MSD capability without any actual improvement (Nokia)</w:t>
            </w:r>
          </w:p>
          <w:p w14:paraId="2BE51D35" w14:textId="77777777" w:rsidR="000A56BC" w:rsidRDefault="00000000">
            <w:pPr>
              <w:spacing w:before="60" w:after="60"/>
              <w:rPr>
                <w:b/>
                <w:i/>
                <w:sz w:val="20"/>
                <w:szCs w:val="20"/>
              </w:rPr>
            </w:pPr>
            <w:r>
              <w:rPr>
                <w:b/>
                <w:i/>
                <w:sz w:val="20"/>
                <w:szCs w:val="20"/>
              </w:rPr>
              <w:t xml:space="preserve">Option 4: Allow the UE to report the MSD value for a band combination at a given UL power level. The UL power level is requested by the </w:t>
            </w:r>
            <w:proofErr w:type="gramStart"/>
            <w:r>
              <w:rPr>
                <w:b/>
                <w:i/>
                <w:sz w:val="20"/>
                <w:szCs w:val="20"/>
              </w:rPr>
              <w:t>network, and</w:t>
            </w:r>
            <w:proofErr w:type="gramEnd"/>
            <w:r>
              <w:rPr>
                <w:b/>
                <w:i/>
                <w:sz w:val="20"/>
                <w:szCs w:val="20"/>
              </w:rPr>
              <w:t xml:space="preserve"> can be one of the filtering parameters during the capability query. The process may be executed once before a SCell is configured or activated, and can be viewed as an extension of reporting MSD per power class (</w:t>
            </w:r>
            <w:proofErr w:type="gramStart"/>
            <w:r>
              <w:rPr>
                <w:b/>
                <w:i/>
                <w:sz w:val="20"/>
                <w:szCs w:val="20"/>
              </w:rPr>
              <w:t>i.e.</w:t>
            </w:r>
            <w:proofErr w:type="gramEnd"/>
            <w:r>
              <w:rPr>
                <w:b/>
                <w:i/>
                <w:sz w:val="20"/>
                <w:szCs w:val="20"/>
              </w:rPr>
              <w:t xml:space="preserve"> MSD for 23/26/29dBm) but works more efficiently. (HW)</w:t>
            </w:r>
          </w:p>
          <w:p w14:paraId="0F9E4230" w14:textId="77777777" w:rsidR="000A56BC" w:rsidRDefault="000A56BC">
            <w:pPr>
              <w:spacing w:after="120"/>
              <w:rPr>
                <w:b/>
                <w:i/>
              </w:rPr>
            </w:pPr>
          </w:p>
          <w:p w14:paraId="455DED4D" w14:textId="77777777" w:rsidR="000A56BC" w:rsidRDefault="00000000">
            <w:pPr>
              <w:widowControl/>
              <w:numPr>
                <w:ilvl w:val="0"/>
                <w:numId w:val="3"/>
              </w:numPr>
              <w:pBdr>
                <w:top w:val="nil"/>
                <w:left w:val="nil"/>
                <w:bottom w:val="nil"/>
                <w:right w:val="nil"/>
                <w:between w:val="nil"/>
              </w:pBdr>
              <w:spacing w:after="100"/>
              <w:ind w:left="284" w:hanging="284"/>
              <w:jc w:val="left"/>
              <w:rPr>
                <w:color w:val="000000"/>
              </w:rPr>
            </w:pPr>
            <w:r>
              <w:rPr>
                <w:color w:val="000000"/>
              </w:rPr>
              <w:t>WF</w:t>
            </w:r>
          </w:p>
          <w:p w14:paraId="3F656FD9" w14:textId="77777777" w:rsidR="000A56BC" w:rsidRDefault="00000000">
            <w:pPr>
              <w:numPr>
                <w:ilvl w:val="1"/>
                <w:numId w:val="2"/>
              </w:numPr>
              <w:spacing w:after="100"/>
              <w:ind w:left="752" w:hanging="283"/>
              <w:jc w:val="left"/>
            </w:pPr>
            <w:r>
              <w:rPr>
                <w:highlight w:val="yellow"/>
              </w:rPr>
              <w:t>FFS in next meeting</w:t>
            </w:r>
            <w:r>
              <w:t>.</w:t>
            </w:r>
          </w:p>
        </w:tc>
      </w:tr>
    </w:tbl>
    <w:p w14:paraId="33438D1A" w14:textId="77777777" w:rsidR="000A56BC" w:rsidRDefault="00000000">
      <w:r>
        <w:lastRenderedPageBreak/>
        <w:t xml:space="preserve"> </w:t>
      </w:r>
    </w:p>
    <w:p w14:paraId="4188F896" w14:textId="77777777" w:rsidR="000A56BC" w:rsidRDefault="00000000">
      <w:r>
        <w:t>In this paper, we propose how to solve the open issues and propose the detail reported lower MSD value range, MSD threshold and granularity for the lower MSD capability.</w:t>
      </w:r>
    </w:p>
    <w:p w14:paraId="3EB559AD" w14:textId="77777777" w:rsidR="000A56BC" w:rsidRDefault="000A56BC"/>
    <w:p w14:paraId="4E3E0AC1" w14:textId="77777777" w:rsidR="000A56BC" w:rsidRDefault="00000000">
      <w:pPr>
        <w:pStyle w:val="1"/>
        <w:numPr>
          <w:ilvl w:val="0"/>
          <w:numId w:val="10"/>
        </w:numPr>
        <w:spacing w:before="240"/>
        <w:ind w:left="270" w:hanging="270"/>
      </w:pPr>
      <w:r>
        <w:t>Signalling for lower MSD capability</w:t>
      </w:r>
    </w:p>
    <w:p w14:paraId="3D2F5DD6" w14:textId="77777777" w:rsidR="000A56BC" w:rsidRDefault="00000000">
      <w:pPr>
        <w:pStyle w:val="2"/>
        <w:numPr>
          <w:ilvl w:val="1"/>
          <w:numId w:val="10"/>
        </w:numPr>
        <w:spacing w:before="240"/>
        <w:ind w:left="540" w:hanging="567"/>
      </w:pPr>
      <w:r>
        <w:t xml:space="preserve">Other information for signalling of the lower MSD </w:t>
      </w:r>
      <w:proofErr w:type="gramStart"/>
      <w:r>
        <w:t>capability</w:t>
      </w:r>
      <w:proofErr w:type="gramEnd"/>
    </w:p>
    <w:p w14:paraId="5D2FBEC5" w14:textId="77777777" w:rsidR="000A56BC" w:rsidRDefault="00000000">
      <w:r>
        <w:t xml:space="preserve">In the last RAN4 meeting, some vendors requested to report the other parameters such as the ratio of MSD reduction, indication of the region of MSD =0, a bit indication of small MSD capability signalling (MSD &lt;= 5dB) and individual power class. </w:t>
      </w:r>
    </w:p>
    <w:p w14:paraId="0BB67837" w14:textId="77777777" w:rsidR="000A56BC" w:rsidRDefault="00000000">
      <w:r>
        <w:t>The ratio of MSD reduction or individual indication of UE power class will be further discussed when the RAN4 completes the evaluation of the difference of MSD levels among different power classes UE.  The ratio of MSD reduction can be useful to distinguish the individual power class from 1.5 to power class 3 device to reduce signalling overhead based on the reported ratio of MSD reduction when RAN4 concludes to apply the different MSD threshold mechanism per each UE power class.</w:t>
      </w:r>
    </w:p>
    <w:p w14:paraId="722E97FD" w14:textId="77777777" w:rsidR="000A56BC" w:rsidRDefault="00000000">
      <w:r>
        <w:t xml:space="preserve">Also, a bit indication of the small MSD capability is useful to apply the real improved MSD level by high order IMD/harmonic problems. </w:t>
      </w:r>
    </w:p>
    <w:p w14:paraId="0089C617" w14:textId="77777777" w:rsidR="000A56BC" w:rsidRDefault="00000000">
      <w:r>
        <w:t>The region of MSD =0dB can be considered in NW to schedule the dynamic RB allocation. But the regions of MSD =0dB can be different among UEs and expect high complexity in NW perspective compared to the real benefits in sensitivity.</w:t>
      </w:r>
    </w:p>
    <w:p w14:paraId="40811987" w14:textId="77777777" w:rsidR="000A56BC" w:rsidRDefault="00000000">
      <w:r>
        <w:t xml:space="preserve">Therefore, we provided two observations as follow,  </w:t>
      </w:r>
    </w:p>
    <w:p w14:paraId="33BD1A39" w14:textId="77777777" w:rsidR="000A56BC" w:rsidRDefault="000A56BC"/>
    <w:p w14:paraId="78A3DB43" w14:textId="77777777" w:rsidR="000A56BC" w:rsidRDefault="00000000">
      <w:pPr>
        <w:rPr>
          <w:i/>
        </w:rPr>
      </w:pPr>
      <w:r>
        <w:rPr>
          <w:b/>
          <w:i/>
        </w:rPr>
        <w:t>Observation #1:</w:t>
      </w:r>
      <w:r>
        <w:rPr>
          <w:i/>
        </w:rPr>
        <w:t xml:space="preserve"> The ratio of MSD reduction or individual indication of UE power class can be useful to apply the different MSD threshold according to the individual power class from 1.5 to power class 3 device to reduce signalling overhead based on the reported ratio of MSD reduction.    </w:t>
      </w:r>
    </w:p>
    <w:p w14:paraId="411FA262" w14:textId="77777777" w:rsidR="000A56BC" w:rsidRDefault="00000000">
      <w:pPr>
        <w:rPr>
          <w:i/>
        </w:rPr>
      </w:pPr>
      <w:r>
        <w:rPr>
          <w:b/>
          <w:i/>
        </w:rPr>
        <w:t>Observation #2:</w:t>
      </w:r>
      <w:r>
        <w:rPr>
          <w:i/>
        </w:rPr>
        <w:t xml:space="preserve"> A bit indication of small MSD capability (MSD &lt;= [3]dB) can be useful to apply the improved MSD level by the high order IMD/harmonic problems (e.g. 5</w:t>
      </w:r>
      <w:r>
        <w:rPr>
          <w:i/>
          <w:vertAlign w:val="superscript"/>
        </w:rPr>
        <w:t>th</w:t>
      </w:r>
      <w:r>
        <w:rPr>
          <w:i/>
        </w:rPr>
        <w:t xml:space="preserve"> IMD, 5</w:t>
      </w:r>
      <w:r>
        <w:rPr>
          <w:i/>
          <w:vertAlign w:val="superscript"/>
        </w:rPr>
        <w:t>th</w:t>
      </w:r>
      <w:r>
        <w:rPr>
          <w:i/>
        </w:rPr>
        <w:t xml:space="preserve"> Harmonic) in the inter-band CA/DC band combinations.    </w:t>
      </w:r>
    </w:p>
    <w:p w14:paraId="75A56BFB" w14:textId="77777777" w:rsidR="000A56BC" w:rsidRDefault="00000000">
      <w:r>
        <w:t>Based on these observations, we propose the following.</w:t>
      </w:r>
    </w:p>
    <w:p w14:paraId="662C68FA" w14:textId="77777777" w:rsidR="000A56BC" w:rsidRDefault="00000000">
      <w:pPr>
        <w:rPr>
          <w:b/>
        </w:rPr>
      </w:pPr>
      <w:r>
        <w:rPr>
          <w:b/>
        </w:rPr>
        <w:t xml:space="preserve">Proposal #1: RAN4 can consider the ratio of MSD reduction or the indication of individual UE power classes when RAN4 concludes to apply the different MSD threshold mechanism per each UE power class. </w:t>
      </w:r>
    </w:p>
    <w:p w14:paraId="50C43522" w14:textId="77777777" w:rsidR="000A56BC" w:rsidRDefault="00000000">
      <w:r>
        <w:rPr>
          <w:b/>
        </w:rPr>
        <w:t xml:space="preserve">Proposal #2: Single bit indication of small MSD capability (MSD &lt;= [3]dB) can be reported to apply the improved MSD level by the high order IMD/harmonic problems. </w:t>
      </w:r>
    </w:p>
    <w:p w14:paraId="12372BED" w14:textId="77777777" w:rsidR="000A56BC" w:rsidRDefault="000A56BC"/>
    <w:p w14:paraId="699CDD04" w14:textId="77777777" w:rsidR="000A56BC" w:rsidRDefault="00000000">
      <w:pPr>
        <w:pStyle w:val="2"/>
        <w:numPr>
          <w:ilvl w:val="1"/>
          <w:numId w:val="10"/>
        </w:numPr>
        <w:spacing w:before="240"/>
        <w:ind w:left="540" w:hanging="567"/>
      </w:pPr>
      <w:r>
        <w:lastRenderedPageBreak/>
        <w:t>Reporting order of IMD/Harmonics for lower MSD</w:t>
      </w:r>
    </w:p>
    <w:p w14:paraId="41D7CBF4" w14:textId="77777777" w:rsidR="000A56BC" w:rsidRDefault="00000000">
      <w:r>
        <w:t xml:space="preserve">From the LTE CA/DC band combinations, RAN4 had some rules to define the MSD requirements for the high order CA/DC band combinations since the high-order CA/DC had the same problem as observed in the own DL bands by the dual uplink transmission. Hence, we prefer to follow the basic principle as following option 1 in WF [1] at last RAN4 #106 meeting. </w:t>
      </w:r>
    </w:p>
    <w:p w14:paraId="0EB81FE4" w14:textId="77777777" w:rsidR="000A56BC" w:rsidRDefault="000A56BC"/>
    <w:p w14:paraId="48AC35E9" w14:textId="77777777" w:rsidR="000A56BC" w:rsidRDefault="00000000">
      <w:pPr>
        <w:rPr>
          <w:b/>
          <w:i/>
        </w:rPr>
      </w:pPr>
      <w:r>
        <w:t xml:space="preserve"> </w:t>
      </w:r>
      <w:r>
        <w:rPr>
          <w:b/>
          <w:i/>
        </w:rPr>
        <w:t>Option 1: Orders aligned with MSD requirements and test points.</w:t>
      </w:r>
    </w:p>
    <w:p w14:paraId="119CFB72" w14:textId="77777777" w:rsidR="000A56BC" w:rsidRDefault="00000000">
      <w:pPr>
        <w:numPr>
          <w:ilvl w:val="0"/>
          <w:numId w:val="5"/>
        </w:numPr>
        <w:rPr>
          <w:i/>
        </w:rPr>
      </w:pPr>
      <w:r>
        <w:rPr>
          <w:i/>
        </w:rPr>
        <w:t>For one band combination with 2CC as UL, when multiple IMD occurs for one victim band within the band combination, maximum two IMD orders are allowed in terms of Lower MSD information reporting, among which the lowest order is mandatory and one other higher order IMD could be optionally included.</w:t>
      </w:r>
    </w:p>
    <w:p w14:paraId="4E67090C" w14:textId="77777777" w:rsidR="000A56BC" w:rsidRDefault="00000000">
      <w:pPr>
        <w:numPr>
          <w:ilvl w:val="0"/>
          <w:numId w:val="5"/>
        </w:numPr>
        <w:rPr>
          <w:i/>
        </w:rPr>
      </w:pPr>
      <w:r>
        <w:rPr>
          <w:i/>
        </w:rPr>
        <w:t>For one band combination with 3CC as UL, only the lowest order IMD (triple beat) is considered for the victim band in terms of Lower MSD information reporting.</w:t>
      </w:r>
    </w:p>
    <w:p w14:paraId="61D2F9E2" w14:textId="77777777" w:rsidR="000A56BC" w:rsidRDefault="00000000">
      <w:pPr>
        <w:numPr>
          <w:ilvl w:val="0"/>
          <w:numId w:val="5"/>
        </w:numPr>
        <w:rPr>
          <w:i/>
        </w:rPr>
      </w:pPr>
      <w:r>
        <w:rPr>
          <w:i/>
        </w:rPr>
        <w:t xml:space="preserve">The selected IMDs should be with the same UL/DL configurations and test points as for the minimum requirements. </w:t>
      </w:r>
    </w:p>
    <w:p w14:paraId="75C93BD9" w14:textId="77777777" w:rsidR="000A56BC" w:rsidRDefault="00000000">
      <w:pPr>
        <w:rPr>
          <w:b/>
          <w:i/>
        </w:rPr>
      </w:pPr>
      <w:r>
        <w:rPr>
          <w:b/>
          <w:i/>
        </w:rPr>
        <w:t>Option 4: For a given band combination the UE can declare the low MSD capability separately for each impairment (i.e. IMD2, IMD4, HD2, HD3, Rx LO H2 etc.) where the UE performs better than in the current standard.</w:t>
      </w:r>
    </w:p>
    <w:p w14:paraId="4409F17D" w14:textId="77777777" w:rsidR="000A56BC" w:rsidRDefault="00000000">
      <w:r>
        <w:t>Based on the consistency from LTE CA and NR DC/CA band combinations, we propose as follow,</w:t>
      </w:r>
    </w:p>
    <w:p w14:paraId="4C82136A" w14:textId="77777777" w:rsidR="000A56BC" w:rsidRDefault="000A56BC">
      <w:pPr>
        <w:rPr>
          <w:i/>
        </w:rPr>
      </w:pPr>
    </w:p>
    <w:p w14:paraId="352F9C88" w14:textId="77777777" w:rsidR="000A56BC" w:rsidRDefault="00000000">
      <w:pPr>
        <w:rPr>
          <w:b/>
        </w:rPr>
      </w:pPr>
      <w:r>
        <w:rPr>
          <w:b/>
        </w:rPr>
        <w:t xml:space="preserve">Proposal #3: Above proposals in option 1 or option 4 will be applied to reporting orders in CA/DC band combinations to define the lower MSD capability signalling. </w:t>
      </w:r>
    </w:p>
    <w:p w14:paraId="7E94CAC5" w14:textId="77777777" w:rsidR="000A56BC" w:rsidRDefault="000A56BC"/>
    <w:p w14:paraId="2D33DEB4" w14:textId="77777777" w:rsidR="000A56BC" w:rsidRDefault="00000000">
      <w:pPr>
        <w:pStyle w:val="2"/>
        <w:numPr>
          <w:ilvl w:val="1"/>
          <w:numId w:val="10"/>
        </w:numPr>
        <w:spacing w:before="240"/>
        <w:ind w:left="540" w:hanging="567"/>
      </w:pPr>
      <w:r>
        <w:t>Candidate MSD thresholds for all MSD types</w:t>
      </w:r>
    </w:p>
    <w:p w14:paraId="39F3720A" w14:textId="77777777" w:rsidR="000A56BC" w:rsidRDefault="00000000">
      <w:r>
        <w:t>For the example CA band combinations in study phase, the achievable MSD levels are derived based on the results from the interested companies for different MSD sources and different orders within the same MSD source.</w:t>
      </w:r>
    </w:p>
    <w:p w14:paraId="4B6AAA85" w14:textId="77777777" w:rsidR="000A56BC" w:rsidRDefault="000A56BC"/>
    <w:p w14:paraId="561C95B2" w14:textId="77777777" w:rsidR="000A56BC" w:rsidRDefault="00000000">
      <w:r>
        <w:t>In MSD evaluation results in TR38.881 [4], the expected MSD improvements in case of 2</w:t>
      </w:r>
      <w:r>
        <w:rPr>
          <w:vertAlign w:val="superscript"/>
        </w:rPr>
        <w:t>nd</w:t>
      </w:r>
      <w:r>
        <w:t xml:space="preserve"> harmonic product, cross band isolation and dual uplink transmissions are less than 10dB compared to the existing MSD requirements in TS38.101-1 and TS38.101-3. Also, the evaluation from interested companies results [4] showed that up to 20 dB MSD improvements were feasible. Based on these evaluation results, we propose to report the lower MSD capability as a compromise.</w:t>
      </w:r>
    </w:p>
    <w:p w14:paraId="21A79E4A" w14:textId="77777777" w:rsidR="000A56BC" w:rsidRDefault="000A56BC"/>
    <w:p w14:paraId="36704171" w14:textId="77777777" w:rsidR="000A56BC" w:rsidRDefault="00000000">
      <w:pPr>
        <w:spacing w:before="60" w:after="60"/>
        <w:jc w:val="center"/>
        <w:rPr>
          <w:rFonts w:ascii="Arial" w:eastAsia="Arial" w:hAnsi="Arial" w:cs="Arial"/>
          <w:b/>
        </w:rPr>
      </w:pPr>
      <w:r>
        <w:rPr>
          <w:rFonts w:ascii="Arial" w:eastAsia="Arial" w:hAnsi="Arial" w:cs="Arial"/>
          <w:b/>
        </w:rPr>
        <w:t>Table 1: MSD reporting bitmap for lower MSD capability</w:t>
      </w:r>
    </w:p>
    <w:tbl>
      <w:tblPr>
        <w:tblStyle w:val="aff4"/>
        <w:tblW w:w="69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
        <w:gridCol w:w="1674"/>
        <w:gridCol w:w="4273"/>
      </w:tblGrid>
      <w:tr w:rsidR="000A56BC" w14:paraId="5C57E0D8" w14:textId="77777777">
        <w:trPr>
          <w:jc w:val="center"/>
        </w:trPr>
        <w:tc>
          <w:tcPr>
            <w:tcW w:w="1043" w:type="dxa"/>
          </w:tcPr>
          <w:p w14:paraId="0B8B6D9C" w14:textId="77777777" w:rsidR="000A56BC" w:rsidRDefault="00000000">
            <w:pPr>
              <w:pBdr>
                <w:top w:val="nil"/>
                <w:left w:val="nil"/>
                <w:bottom w:val="nil"/>
                <w:right w:val="nil"/>
                <w:between w:val="nil"/>
              </w:pBdr>
              <w:spacing w:after="0"/>
              <w:rPr>
                <w:i/>
                <w:color w:val="000000"/>
                <w:sz w:val="20"/>
                <w:szCs w:val="20"/>
              </w:rPr>
            </w:pPr>
            <w:r>
              <w:rPr>
                <w:i/>
                <w:color w:val="000000"/>
                <w:sz w:val="20"/>
                <w:szCs w:val="20"/>
              </w:rPr>
              <w:t>Bit map</w:t>
            </w:r>
          </w:p>
        </w:tc>
        <w:tc>
          <w:tcPr>
            <w:tcW w:w="1674" w:type="dxa"/>
          </w:tcPr>
          <w:p w14:paraId="7EF8C02D" w14:textId="77777777" w:rsidR="000A56BC" w:rsidRDefault="00000000">
            <w:pPr>
              <w:pBdr>
                <w:top w:val="nil"/>
                <w:left w:val="nil"/>
                <w:bottom w:val="nil"/>
                <w:right w:val="nil"/>
                <w:between w:val="nil"/>
              </w:pBdr>
              <w:spacing w:after="0"/>
              <w:rPr>
                <w:i/>
                <w:color w:val="000000"/>
                <w:sz w:val="20"/>
                <w:szCs w:val="20"/>
              </w:rPr>
            </w:pPr>
            <w:r>
              <w:rPr>
                <w:i/>
                <w:color w:val="000000"/>
                <w:sz w:val="20"/>
                <w:szCs w:val="20"/>
              </w:rPr>
              <w:t xml:space="preserve">   MSD range</w:t>
            </w:r>
          </w:p>
          <w:p w14:paraId="27F17BA1" w14:textId="77777777" w:rsidR="000A56BC" w:rsidRDefault="00000000">
            <w:pPr>
              <w:pBdr>
                <w:top w:val="nil"/>
                <w:left w:val="nil"/>
                <w:bottom w:val="nil"/>
                <w:right w:val="nil"/>
                <w:between w:val="nil"/>
              </w:pBdr>
              <w:spacing w:after="0"/>
              <w:rPr>
                <w:i/>
                <w:color w:val="000000"/>
                <w:sz w:val="20"/>
                <w:szCs w:val="20"/>
              </w:rPr>
            </w:pPr>
            <w:r>
              <w:rPr>
                <w:i/>
                <w:color w:val="000000"/>
                <w:sz w:val="20"/>
                <w:szCs w:val="20"/>
              </w:rPr>
              <w:t>(</w:t>
            </w:r>
            <w:proofErr w:type="gramStart"/>
            <w:r>
              <w:rPr>
                <w:i/>
                <w:color w:val="000000"/>
                <w:sz w:val="20"/>
                <w:szCs w:val="20"/>
              </w:rPr>
              <w:t>i.e.</w:t>
            </w:r>
            <w:proofErr w:type="gramEnd"/>
            <w:r>
              <w:rPr>
                <w:i/>
                <w:color w:val="000000"/>
                <w:sz w:val="20"/>
                <w:szCs w:val="20"/>
              </w:rPr>
              <w:t xml:space="preserve"> Thresholds)</w:t>
            </w:r>
          </w:p>
        </w:tc>
        <w:tc>
          <w:tcPr>
            <w:tcW w:w="4273" w:type="dxa"/>
          </w:tcPr>
          <w:p w14:paraId="76209DEF" w14:textId="77777777" w:rsidR="000A56BC" w:rsidRDefault="00000000">
            <w:pPr>
              <w:pBdr>
                <w:top w:val="nil"/>
                <w:left w:val="nil"/>
                <w:bottom w:val="nil"/>
                <w:right w:val="nil"/>
                <w:between w:val="nil"/>
              </w:pBdr>
              <w:spacing w:after="0"/>
              <w:rPr>
                <w:i/>
                <w:color w:val="000000"/>
                <w:sz w:val="20"/>
                <w:szCs w:val="20"/>
              </w:rPr>
            </w:pPr>
            <w:r>
              <w:rPr>
                <w:i/>
                <w:color w:val="000000"/>
                <w:sz w:val="20"/>
                <w:szCs w:val="20"/>
              </w:rPr>
              <w:t>Note</w:t>
            </w:r>
          </w:p>
        </w:tc>
      </w:tr>
      <w:tr w:rsidR="000A56BC" w14:paraId="2AEB4E66" w14:textId="77777777">
        <w:trPr>
          <w:trHeight w:val="20"/>
          <w:jc w:val="center"/>
        </w:trPr>
        <w:tc>
          <w:tcPr>
            <w:tcW w:w="1043" w:type="dxa"/>
          </w:tcPr>
          <w:p w14:paraId="3259A499" w14:textId="77777777" w:rsidR="000A56BC" w:rsidRDefault="00000000">
            <w:pPr>
              <w:spacing w:after="0"/>
            </w:pPr>
            <w:r>
              <w:t>000</w:t>
            </w:r>
          </w:p>
        </w:tc>
        <w:tc>
          <w:tcPr>
            <w:tcW w:w="1674" w:type="dxa"/>
          </w:tcPr>
          <w:p w14:paraId="340C4B2A" w14:textId="77777777" w:rsidR="000A56BC" w:rsidRDefault="00000000">
            <w:pPr>
              <w:spacing w:after="0"/>
              <w:jc w:val="center"/>
            </w:pPr>
            <w:r>
              <w:t>-</w:t>
            </w:r>
          </w:p>
        </w:tc>
        <w:tc>
          <w:tcPr>
            <w:tcW w:w="4273" w:type="dxa"/>
          </w:tcPr>
          <w:p w14:paraId="56AC4BF8" w14:textId="77777777" w:rsidR="000A56BC" w:rsidRDefault="00000000">
            <w:pPr>
              <w:spacing w:after="0"/>
            </w:pPr>
            <w:r>
              <w:t>Not supported the lower MSD capability. Only apply the existing MSD requirements in TS38.101-1 and TS38.101-3.</w:t>
            </w:r>
          </w:p>
        </w:tc>
      </w:tr>
      <w:tr w:rsidR="000A56BC" w14:paraId="05D4D447" w14:textId="77777777">
        <w:trPr>
          <w:trHeight w:val="20"/>
          <w:jc w:val="center"/>
        </w:trPr>
        <w:tc>
          <w:tcPr>
            <w:tcW w:w="1043" w:type="dxa"/>
          </w:tcPr>
          <w:p w14:paraId="202B68B6" w14:textId="77777777" w:rsidR="000A56BC" w:rsidRDefault="00000000">
            <w:pPr>
              <w:spacing w:after="0"/>
            </w:pPr>
            <w:r>
              <w:t>001</w:t>
            </w:r>
          </w:p>
        </w:tc>
        <w:tc>
          <w:tcPr>
            <w:tcW w:w="1674" w:type="dxa"/>
          </w:tcPr>
          <w:p w14:paraId="3C5CD6CC" w14:textId="77777777" w:rsidR="000A56BC" w:rsidRDefault="00000000">
            <w:pPr>
              <w:spacing w:after="0"/>
              <w:jc w:val="center"/>
            </w:pPr>
            <w:r>
              <w:t>3 dB</w:t>
            </w:r>
          </w:p>
        </w:tc>
        <w:tc>
          <w:tcPr>
            <w:tcW w:w="4273" w:type="dxa"/>
          </w:tcPr>
          <w:p w14:paraId="50A9314A" w14:textId="77777777" w:rsidR="000A56BC" w:rsidRPr="00A91AEE" w:rsidRDefault="00000000">
            <w:pPr>
              <w:spacing w:after="0"/>
            </w:pPr>
            <w:sdt>
              <w:sdtPr>
                <w:tag w:val="goog_rdk_18"/>
                <w:id w:val="-344401504"/>
              </w:sdtPr>
              <w:sdtContent>
                <w:r w:rsidRPr="00A91AEE">
                  <w:rPr>
                    <w:rFonts w:eastAsia="Gungsuh"/>
                  </w:rPr>
                  <w:t>0 ≤ Actual MSD ≤ 3</w:t>
                </w:r>
              </w:sdtContent>
            </w:sdt>
          </w:p>
        </w:tc>
      </w:tr>
      <w:tr w:rsidR="000A56BC" w14:paraId="3215DBCD" w14:textId="77777777">
        <w:trPr>
          <w:trHeight w:val="20"/>
          <w:jc w:val="center"/>
        </w:trPr>
        <w:tc>
          <w:tcPr>
            <w:tcW w:w="1043" w:type="dxa"/>
            <w:vAlign w:val="center"/>
          </w:tcPr>
          <w:p w14:paraId="50E06CF3" w14:textId="77777777" w:rsidR="000A56BC" w:rsidRDefault="00000000">
            <w:pPr>
              <w:spacing w:after="0"/>
            </w:pPr>
            <w:r>
              <w:t>010</w:t>
            </w:r>
          </w:p>
        </w:tc>
        <w:tc>
          <w:tcPr>
            <w:tcW w:w="1674" w:type="dxa"/>
            <w:vAlign w:val="center"/>
          </w:tcPr>
          <w:p w14:paraId="4CC09938" w14:textId="77777777" w:rsidR="000A56BC" w:rsidRDefault="00000000">
            <w:pPr>
              <w:spacing w:after="0"/>
              <w:jc w:val="center"/>
            </w:pPr>
            <w:r>
              <w:t>6 dB</w:t>
            </w:r>
          </w:p>
        </w:tc>
        <w:tc>
          <w:tcPr>
            <w:tcW w:w="4273" w:type="dxa"/>
            <w:vAlign w:val="center"/>
          </w:tcPr>
          <w:p w14:paraId="13C2C540" w14:textId="77777777" w:rsidR="000A56BC" w:rsidRPr="00A91AEE" w:rsidRDefault="00000000">
            <w:pPr>
              <w:spacing w:after="0"/>
            </w:pPr>
            <w:sdt>
              <w:sdtPr>
                <w:tag w:val="goog_rdk_19"/>
                <w:id w:val="1191729101"/>
              </w:sdtPr>
              <w:sdtContent>
                <w:r w:rsidRPr="00A91AEE">
                  <w:rPr>
                    <w:rFonts w:eastAsia="Gungsuh"/>
                  </w:rPr>
                  <w:t>3 &lt; Actual MSD ≤ 6</w:t>
                </w:r>
              </w:sdtContent>
            </w:sdt>
          </w:p>
        </w:tc>
      </w:tr>
      <w:tr w:rsidR="000A56BC" w14:paraId="1A755EEC" w14:textId="77777777">
        <w:trPr>
          <w:trHeight w:val="20"/>
          <w:jc w:val="center"/>
        </w:trPr>
        <w:tc>
          <w:tcPr>
            <w:tcW w:w="1043" w:type="dxa"/>
            <w:vAlign w:val="center"/>
          </w:tcPr>
          <w:p w14:paraId="0B9E201E" w14:textId="77777777" w:rsidR="000A56BC" w:rsidRDefault="00000000">
            <w:pPr>
              <w:spacing w:after="0"/>
            </w:pPr>
            <w:r>
              <w:t>011</w:t>
            </w:r>
          </w:p>
        </w:tc>
        <w:tc>
          <w:tcPr>
            <w:tcW w:w="1674" w:type="dxa"/>
            <w:vAlign w:val="center"/>
          </w:tcPr>
          <w:p w14:paraId="4C42CDCE" w14:textId="77777777" w:rsidR="000A56BC" w:rsidRDefault="00000000">
            <w:pPr>
              <w:spacing w:after="0"/>
              <w:jc w:val="center"/>
            </w:pPr>
            <w:r>
              <w:t>9 dB</w:t>
            </w:r>
          </w:p>
        </w:tc>
        <w:tc>
          <w:tcPr>
            <w:tcW w:w="4273" w:type="dxa"/>
            <w:vAlign w:val="center"/>
          </w:tcPr>
          <w:p w14:paraId="39DE2670" w14:textId="77777777" w:rsidR="000A56BC" w:rsidRPr="00A91AEE" w:rsidRDefault="00000000">
            <w:pPr>
              <w:spacing w:after="0"/>
            </w:pPr>
            <w:sdt>
              <w:sdtPr>
                <w:tag w:val="goog_rdk_20"/>
                <w:id w:val="-1665848604"/>
              </w:sdtPr>
              <w:sdtContent>
                <w:r w:rsidRPr="00A91AEE">
                  <w:rPr>
                    <w:rFonts w:eastAsia="Gungsuh"/>
                  </w:rPr>
                  <w:t>6 &lt; Actual MSD ≤ 9</w:t>
                </w:r>
              </w:sdtContent>
            </w:sdt>
          </w:p>
        </w:tc>
      </w:tr>
      <w:tr w:rsidR="000A56BC" w14:paraId="6135CA32" w14:textId="77777777">
        <w:trPr>
          <w:trHeight w:val="20"/>
          <w:jc w:val="center"/>
        </w:trPr>
        <w:tc>
          <w:tcPr>
            <w:tcW w:w="1043" w:type="dxa"/>
            <w:vAlign w:val="center"/>
          </w:tcPr>
          <w:p w14:paraId="23C73B1C" w14:textId="77777777" w:rsidR="000A56BC" w:rsidRDefault="00000000">
            <w:pPr>
              <w:spacing w:after="0"/>
            </w:pPr>
            <w:r>
              <w:t>100</w:t>
            </w:r>
          </w:p>
        </w:tc>
        <w:tc>
          <w:tcPr>
            <w:tcW w:w="1674" w:type="dxa"/>
          </w:tcPr>
          <w:p w14:paraId="2D335D91" w14:textId="77777777" w:rsidR="000A56BC" w:rsidRDefault="00000000">
            <w:pPr>
              <w:spacing w:after="0"/>
              <w:jc w:val="center"/>
            </w:pPr>
            <w:r>
              <w:t>12 dB</w:t>
            </w:r>
          </w:p>
        </w:tc>
        <w:tc>
          <w:tcPr>
            <w:tcW w:w="4273" w:type="dxa"/>
          </w:tcPr>
          <w:p w14:paraId="26994697" w14:textId="77777777" w:rsidR="000A56BC" w:rsidRPr="00A91AEE" w:rsidRDefault="00000000">
            <w:pPr>
              <w:spacing w:after="0"/>
            </w:pPr>
            <w:sdt>
              <w:sdtPr>
                <w:tag w:val="goog_rdk_21"/>
                <w:id w:val="-1108120314"/>
              </w:sdtPr>
              <w:sdtContent>
                <w:r w:rsidRPr="00A91AEE">
                  <w:rPr>
                    <w:rFonts w:eastAsia="Gungsuh"/>
                  </w:rPr>
                  <w:t>9 &lt; Actual MSD ≤ 12</w:t>
                </w:r>
              </w:sdtContent>
            </w:sdt>
          </w:p>
        </w:tc>
      </w:tr>
      <w:tr w:rsidR="000A56BC" w14:paraId="43807ED6" w14:textId="77777777">
        <w:trPr>
          <w:trHeight w:val="20"/>
          <w:jc w:val="center"/>
        </w:trPr>
        <w:tc>
          <w:tcPr>
            <w:tcW w:w="1043" w:type="dxa"/>
            <w:vAlign w:val="center"/>
          </w:tcPr>
          <w:p w14:paraId="679ADAF8" w14:textId="77777777" w:rsidR="000A56BC" w:rsidRDefault="00000000">
            <w:pPr>
              <w:spacing w:after="0"/>
            </w:pPr>
            <w:r>
              <w:t>101</w:t>
            </w:r>
          </w:p>
        </w:tc>
        <w:tc>
          <w:tcPr>
            <w:tcW w:w="1674" w:type="dxa"/>
            <w:vAlign w:val="center"/>
          </w:tcPr>
          <w:p w14:paraId="3ACF5122" w14:textId="77777777" w:rsidR="000A56BC" w:rsidRDefault="00000000">
            <w:pPr>
              <w:spacing w:after="0"/>
              <w:jc w:val="center"/>
            </w:pPr>
            <w:r>
              <w:t>15 dB</w:t>
            </w:r>
          </w:p>
        </w:tc>
        <w:tc>
          <w:tcPr>
            <w:tcW w:w="4273" w:type="dxa"/>
            <w:vAlign w:val="center"/>
          </w:tcPr>
          <w:p w14:paraId="3E68548D" w14:textId="77777777" w:rsidR="000A56BC" w:rsidRPr="00A91AEE" w:rsidRDefault="00000000">
            <w:pPr>
              <w:spacing w:after="0"/>
            </w:pPr>
            <w:sdt>
              <w:sdtPr>
                <w:tag w:val="goog_rdk_22"/>
                <w:id w:val="-827285301"/>
              </w:sdtPr>
              <w:sdtContent>
                <w:r w:rsidRPr="00A91AEE">
                  <w:rPr>
                    <w:rFonts w:eastAsia="Gungsuh"/>
                  </w:rPr>
                  <w:t>12 &lt; Actual MSD ≤ 15</w:t>
                </w:r>
              </w:sdtContent>
            </w:sdt>
          </w:p>
        </w:tc>
      </w:tr>
      <w:tr w:rsidR="000A56BC" w14:paraId="4578F4A7" w14:textId="77777777">
        <w:trPr>
          <w:trHeight w:val="20"/>
          <w:jc w:val="center"/>
        </w:trPr>
        <w:tc>
          <w:tcPr>
            <w:tcW w:w="1043" w:type="dxa"/>
            <w:vAlign w:val="center"/>
          </w:tcPr>
          <w:p w14:paraId="338EBAE0" w14:textId="77777777" w:rsidR="000A56BC" w:rsidRDefault="00000000">
            <w:pPr>
              <w:spacing w:after="0"/>
            </w:pPr>
            <w:r>
              <w:t>110</w:t>
            </w:r>
          </w:p>
        </w:tc>
        <w:tc>
          <w:tcPr>
            <w:tcW w:w="1674" w:type="dxa"/>
            <w:vAlign w:val="center"/>
          </w:tcPr>
          <w:p w14:paraId="05A3E2C5" w14:textId="77777777" w:rsidR="000A56BC" w:rsidRDefault="00000000">
            <w:pPr>
              <w:spacing w:after="0"/>
              <w:jc w:val="center"/>
            </w:pPr>
            <w:r>
              <w:t>18 dB</w:t>
            </w:r>
          </w:p>
        </w:tc>
        <w:tc>
          <w:tcPr>
            <w:tcW w:w="4273" w:type="dxa"/>
            <w:vAlign w:val="center"/>
          </w:tcPr>
          <w:p w14:paraId="7B3F464D" w14:textId="77777777" w:rsidR="000A56BC" w:rsidRPr="00A91AEE" w:rsidRDefault="00000000">
            <w:pPr>
              <w:spacing w:after="0"/>
            </w:pPr>
            <w:sdt>
              <w:sdtPr>
                <w:tag w:val="goog_rdk_23"/>
                <w:id w:val="-252050237"/>
              </w:sdtPr>
              <w:sdtContent>
                <w:r w:rsidRPr="00A91AEE">
                  <w:rPr>
                    <w:rFonts w:eastAsia="Gungsuh"/>
                  </w:rPr>
                  <w:t>15 &lt; Actual MSD ≤ 18</w:t>
                </w:r>
              </w:sdtContent>
            </w:sdt>
          </w:p>
        </w:tc>
      </w:tr>
      <w:tr w:rsidR="000A56BC" w14:paraId="20897C2C" w14:textId="77777777">
        <w:trPr>
          <w:trHeight w:val="20"/>
          <w:jc w:val="center"/>
        </w:trPr>
        <w:tc>
          <w:tcPr>
            <w:tcW w:w="1043" w:type="dxa"/>
            <w:vAlign w:val="center"/>
          </w:tcPr>
          <w:p w14:paraId="4C4E8E19" w14:textId="77777777" w:rsidR="000A56BC" w:rsidRDefault="00000000">
            <w:pPr>
              <w:spacing w:after="0"/>
            </w:pPr>
            <w:r>
              <w:lastRenderedPageBreak/>
              <w:t>111</w:t>
            </w:r>
          </w:p>
        </w:tc>
        <w:tc>
          <w:tcPr>
            <w:tcW w:w="1674" w:type="dxa"/>
            <w:vAlign w:val="center"/>
          </w:tcPr>
          <w:p w14:paraId="7CAE3057" w14:textId="77777777" w:rsidR="000A56BC" w:rsidRDefault="00000000">
            <w:pPr>
              <w:spacing w:after="0"/>
              <w:ind w:left="360"/>
              <w:jc w:val="center"/>
            </w:pPr>
            <w:r>
              <w:t>&gt; 18 dB</w:t>
            </w:r>
          </w:p>
        </w:tc>
        <w:tc>
          <w:tcPr>
            <w:tcW w:w="4273" w:type="dxa"/>
            <w:vAlign w:val="center"/>
          </w:tcPr>
          <w:p w14:paraId="418182F3" w14:textId="77777777" w:rsidR="000A56BC" w:rsidRDefault="00000000">
            <w:pPr>
              <w:spacing w:after="0"/>
            </w:pPr>
            <w:r>
              <w:t>Actual MSD &gt; 18</w:t>
            </w:r>
          </w:p>
        </w:tc>
      </w:tr>
    </w:tbl>
    <w:p w14:paraId="556D59EF" w14:textId="77777777" w:rsidR="000A56BC" w:rsidRDefault="000A56BC">
      <w:pPr>
        <w:rPr>
          <w:b/>
        </w:rPr>
      </w:pPr>
    </w:p>
    <w:p w14:paraId="5F1FF745" w14:textId="77777777" w:rsidR="000A56BC" w:rsidRDefault="00000000">
      <w:pPr>
        <w:spacing w:before="60" w:after="60"/>
        <w:jc w:val="center"/>
        <w:rPr>
          <w:rFonts w:ascii="Arial" w:eastAsia="Arial" w:hAnsi="Arial" w:cs="Arial"/>
          <w:b/>
        </w:rPr>
      </w:pPr>
      <w:r>
        <w:rPr>
          <w:rFonts w:ascii="Arial" w:eastAsia="Arial" w:hAnsi="Arial" w:cs="Arial"/>
          <w:b/>
        </w:rPr>
        <w:t>Table 2: MSD reporting bitmap for lower MSD capability when a bit indication of small MSD capability is enabled (MSD &lt;= [</w:t>
      </w:r>
      <w:proofErr w:type="gramStart"/>
      <w:r>
        <w:rPr>
          <w:rFonts w:ascii="Arial" w:eastAsia="Arial" w:hAnsi="Arial" w:cs="Arial"/>
          <w:b/>
        </w:rPr>
        <w:t>3]dB</w:t>
      </w:r>
      <w:proofErr w:type="gramEnd"/>
      <w:r>
        <w:rPr>
          <w:rFonts w:ascii="Arial" w:eastAsia="Arial" w:hAnsi="Arial" w:cs="Arial"/>
          <w:b/>
        </w:rPr>
        <w:t>)</w:t>
      </w:r>
    </w:p>
    <w:tbl>
      <w:tblPr>
        <w:tblStyle w:val="aff5"/>
        <w:tblW w:w="69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
        <w:gridCol w:w="1674"/>
        <w:gridCol w:w="4273"/>
      </w:tblGrid>
      <w:tr w:rsidR="000A56BC" w14:paraId="308B37F1" w14:textId="77777777">
        <w:trPr>
          <w:jc w:val="center"/>
        </w:trPr>
        <w:tc>
          <w:tcPr>
            <w:tcW w:w="1043" w:type="dxa"/>
          </w:tcPr>
          <w:p w14:paraId="685DFCE9" w14:textId="77777777" w:rsidR="000A56BC" w:rsidRDefault="00000000">
            <w:pPr>
              <w:pBdr>
                <w:top w:val="nil"/>
                <w:left w:val="nil"/>
                <w:bottom w:val="nil"/>
                <w:right w:val="nil"/>
                <w:between w:val="nil"/>
              </w:pBdr>
              <w:spacing w:after="0"/>
              <w:rPr>
                <w:i/>
                <w:color w:val="000000"/>
                <w:sz w:val="20"/>
                <w:szCs w:val="20"/>
              </w:rPr>
            </w:pPr>
            <w:r>
              <w:rPr>
                <w:i/>
                <w:color w:val="000000"/>
                <w:sz w:val="20"/>
                <w:szCs w:val="20"/>
              </w:rPr>
              <w:t>Bit map</w:t>
            </w:r>
          </w:p>
        </w:tc>
        <w:tc>
          <w:tcPr>
            <w:tcW w:w="1674" w:type="dxa"/>
          </w:tcPr>
          <w:p w14:paraId="78BC7798" w14:textId="77777777" w:rsidR="000A56BC" w:rsidRDefault="00000000">
            <w:pPr>
              <w:pBdr>
                <w:top w:val="nil"/>
                <w:left w:val="nil"/>
                <w:bottom w:val="nil"/>
                <w:right w:val="nil"/>
                <w:between w:val="nil"/>
              </w:pBdr>
              <w:spacing w:after="0"/>
              <w:rPr>
                <w:i/>
                <w:color w:val="000000"/>
                <w:sz w:val="20"/>
                <w:szCs w:val="20"/>
              </w:rPr>
            </w:pPr>
            <w:r>
              <w:rPr>
                <w:i/>
                <w:color w:val="000000"/>
                <w:sz w:val="20"/>
                <w:szCs w:val="20"/>
              </w:rPr>
              <w:t xml:space="preserve">   MSD range</w:t>
            </w:r>
          </w:p>
          <w:p w14:paraId="7144F335" w14:textId="77777777" w:rsidR="000A56BC" w:rsidRDefault="00000000">
            <w:pPr>
              <w:pBdr>
                <w:top w:val="nil"/>
                <w:left w:val="nil"/>
                <w:bottom w:val="nil"/>
                <w:right w:val="nil"/>
                <w:between w:val="nil"/>
              </w:pBdr>
              <w:spacing w:after="0"/>
              <w:rPr>
                <w:i/>
                <w:color w:val="000000"/>
                <w:sz w:val="20"/>
                <w:szCs w:val="20"/>
              </w:rPr>
            </w:pPr>
            <w:r>
              <w:rPr>
                <w:i/>
                <w:color w:val="000000"/>
                <w:sz w:val="20"/>
                <w:szCs w:val="20"/>
              </w:rPr>
              <w:t>(</w:t>
            </w:r>
            <w:proofErr w:type="gramStart"/>
            <w:r>
              <w:rPr>
                <w:i/>
                <w:color w:val="000000"/>
                <w:sz w:val="20"/>
                <w:szCs w:val="20"/>
              </w:rPr>
              <w:t>i.e.</w:t>
            </w:r>
            <w:proofErr w:type="gramEnd"/>
            <w:r>
              <w:rPr>
                <w:i/>
                <w:color w:val="000000"/>
                <w:sz w:val="20"/>
                <w:szCs w:val="20"/>
              </w:rPr>
              <w:t xml:space="preserve"> Thresholds)</w:t>
            </w:r>
          </w:p>
        </w:tc>
        <w:tc>
          <w:tcPr>
            <w:tcW w:w="4273" w:type="dxa"/>
          </w:tcPr>
          <w:p w14:paraId="7D333528" w14:textId="77777777" w:rsidR="000A56BC" w:rsidRDefault="00000000">
            <w:pPr>
              <w:pBdr>
                <w:top w:val="nil"/>
                <w:left w:val="nil"/>
                <w:bottom w:val="nil"/>
                <w:right w:val="nil"/>
                <w:between w:val="nil"/>
              </w:pBdr>
              <w:spacing w:after="0"/>
              <w:rPr>
                <w:i/>
                <w:color w:val="000000"/>
                <w:sz w:val="20"/>
                <w:szCs w:val="20"/>
              </w:rPr>
            </w:pPr>
            <w:r>
              <w:rPr>
                <w:i/>
                <w:color w:val="000000"/>
                <w:sz w:val="20"/>
                <w:szCs w:val="20"/>
              </w:rPr>
              <w:t>Note</w:t>
            </w:r>
          </w:p>
        </w:tc>
      </w:tr>
      <w:tr w:rsidR="000A56BC" w14:paraId="101CCD03" w14:textId="77777777">
        <w:trPr>
          <w:trHeight w:val="20"/>
          <w:jc w:val="center"/>
        </w:trPr>
        <w:tc>
          <w:tcPr>
            <w:tcW w:w="1043" w:type="dxa"/>
          </w:tcPr>
          <w:p w14:paraId="67EDEE7E" w14:textId="77777777" w:rsidR="000A56BC" w:rsidRDefault="00000000">
            <w:pPr>
              <w:spacing w:after="0"/>
            </w:pPr>
            <w:r>
              <w:t>00</w:t>
            </w:r>
          </w:p>
        </w:tc>
        <w:tc>
          <w:tcPr>
            <w:tcW w:w="1674" w:type="dxa"/>
          </w:tcPr>
          <w:p w14:paraId="2DE33EBA" w14:textId="77777777" w:rsidR="000A56BC" w:rsidRPr="00A91AEE" w:rsidRDefault="00000000">
            <w:pPr>
              <w:spacing w:after="0"/>
              <w:jc w:val="center"/>
            </w:pPr>
            <w:r w:rsidRPr="00A91AEE">
              <w:t>-</w:t>
            </w:r>
          </w:p>
        </w:tc>
        <w:tc>
          <w:tcPr>
            <w:tcW w:w="4273" w:type="dxa"/>
          </w:tcPr>
          <w:p w14:paraId="01EA2F14" w14:textId="77777777" w:rsidR="000A56BC" w:rsidRPr="00A91AEE" w:rsidRDefault="00000000">
            <w:pPr>
              <w:spacing w:after="0"/>
            </w:pPr>
            <w:r w:rsidRPr="00A91AEE">
              <w:t>Not supported the lower MSD capability. Only apply the existing MSD requirements in TS38.101-1 and TS38.101-3.</w:t>
            </w:r>
          </w:p>
        </w:tc>
      </w:tr>
      <w:tr w:rsidR="000A56BC" w14:paraId="0383C80C" w14:textId="77777777">
        <w:trPr>
          <w:trHeight w:val="20"/>
          <w:jc w:val="center"/>
        </w:trPr>
        <w:tc>
          <w:tcPr>
            <w:tcW w:w="1043" w:type="dxa"/>
          </w:tcPr>
          <w:p w14:paraId="3BF1AF27" w14:textId="77777777" w:rsidR="000A56BC" w:rsidRDefault="00000000">
            <w:pPr>
              <w:spacing w:after="0"/>
            </w:pPr>
            <w:r>
              <w:t>01</w:t>
            </w:r>
          </w:p>
        </w:tc>
        <w:tc>
          <w:tcPr>
            <w:tcW w:w="1674" w:type="dxa"/>
          </w:tcPr>
          <w:p w14:paraId="41D94B73" w14:textId="77777777" w:rsidR="000A56BC" w:rsidRPr="00A91AEE" w:rsidRDefault="00000000">
            <w:pPr>
              <w:spacing w:after="0"/>
              <w:jc w:val="center"/>
            </w:pPr>
            <w:r w:rsidRPr="00A91AEE">
              <w:t>[1] dB</w:t>
            </w:r>
          </w:p>
        </w:tc>
        <w:tc>
          <w:tcPr>
            <w:tcW w:w="4273" w:type="dxa"/>
          </w:tcPr>
          <w:p w14:paraId="48306447" w14:textId="77777777" w:rsidR="000A56BC" w:rsidRPr="00A91AEE" w:rsidRDefault="00000000">
            <w:pPr>
              <w:spacing w:after="0"/>
            </w:pPr>
            <w:sdt>
              <w:sdtPr>
                <w:tag w:val="goog_rdk_24"/>
                <w:id w:val="-455487312"/>
              </w:sdtPr>
              <w:sdtContent>
                <w:r w:rsidRPr="00A91AEE">
                  <w:rPr>
                    <w:rFonts w:eastAsia="Gungsuh"/>
                  </w:rPr>
                  <w:t>0 ≤ Actual MSD ≤ [1]</w:t>
                </w:r>
              </w:sdtContent>
            </w:sdt>
          </w:p>
        </w:tc>
      </w:tr>
      <w:tr w:rsidR="000A56BC" w14:paraId="6D21D298" w14:textId="77777777">
        <w:trPr>
          <w:trHeight w:val="20"/>
          <w:jc w:val="center"/>
        </w:trPr>
        <w:tc>
          <w:tcPr>
            <w:tcW w:w="1043" w:type="dxa"/>
            <w:vAlign w:val="center"/>
          </w:tcPr>
          <w:p w14:paraId="719E1613" w14:textId="77777777" w:rsidR="000A56BC" w:rsidRDefault="00000000">
            <w:pPr>
              <w:spacing w:after="0"/>
            </w:pPr>
            <w:r>
              <w:t>10</w:t>
            </w:r>
          </w:p>
        </w:tc>
        <w:tc>
          <w:tcPr>
            <w:tcW w:w="1674" w:type="dxa"/>
            <w:vAlign w:val="center"/>
          </w:tcPr>
          <w:p w14:paraId="58C1CD10" w14:textId="77777777" w:rsidR="000A56BC" w:rsidRPr="00A91AEE" w:rsidRDefault="00000000">
            <w:pPr>
              <w:spacing w:after="0"/>
              <w:jc w:val="center"/>
            </w:pPr>
            <w:r w:rsidRPr="00A91AEE">
              <w:t>[2] dB</w:t>
            </w:r>
          </w:p>
        </w:tc>
        <w:tc>
          <w:tcPr>
            <w:tcW w:w="4273" w:type="dxa"/>
            <w:vAlign w:val="center"/>
          </w:tcPr>
          <w:p w14:paraId="1DE4C9E3" w14:textId="77777777" w:rsidR="000A56BC" w:rsidRPr="00A91AEE" w:rsidRDefault="00000000">
            <w:pPr>
              <w:spacing w:after="0"/>
            </w:pPr>
            <w:sdt>
              <w:sdtPr>
                <w:tag w:val="goog_rdk_25"/>
                <w:id w:val="1269902492"/>
              </w:sdtPr>
              <w:sdtContent>
                <w:r w:rsidRPr="00A91AEE">
                  <w:rPr>
                    <w:rFonts w:eastAsia="Gungsuh"/>
                  </w:rPr>
                  <w:t>1 &lt; Actual MSD ≤ [2]</w:t>
                </w:r>
              </w:sdtContent>
            </w:sdt>
          </w:p>
        </w:tc>
      </w:tr>
      <w:tr w:rsidR="000A56BC" w14:paraId="645E11FB" w14:textId="77777777">
        <w:trPr>
          <w:trHeight w:val="20"/>
          <w:jc w:val="center"/>
        </w:trPr>
        <w:tc>
          <w:tcPr>
            <w:tcW w:w="1043" w:type="dxa"/>
            <w:vAlign w:val="center"/>
          </w:tcPr>
          <w:p w14:paraId="4598F5D9" w14:textId="77777777" w:rsidR="000A56BC" w:rsidRDefault="00000000">
            <w:pPr>
              <w:spacing w:after="0"/>
            </w:pPr>
            <w:r>
              <w:t>11</w:t>
            </w:r>
          </w:p>
        </w:tc>
        <w:tc>
          <w:tcPr>
            <w:tcW w:w="1674" w:type="dxa"/>
            <w:vAlign w:val="center"/>
          </w:tcPr>
          <w:p w14:paraId="181C5D93" w14:textId="77777777" w:rsidR="000A56BC" w:rsidRPr="00A91AEE" w:rsidRDefault="00000000">
            <w:pPr>
              <w:spacing w:after="0"/>
              <w:jc w:val="center"/>
            </w:pPr>
            <w:r w:rsidRPr="00A91AEE">
              <w:t>[3] dB</w:t>
            </w:r>
          </w:p>
        </w:tc>
        <w:tc>
          <w:tcPr>
            <w:tcW w:w="4273" w:type="dxa"/>
            <w:vAlign w:val="center"/>
          </w:tcPr>
          <w:p w14:paraId="133E9EC8" w14:textId="77777777" w:rsidR="000A56BC" w:rsidRPr="00A91AEE" w:rsidRDefault="00000000">
            <w:pPr>
              <w:spacing w:after="0"/>
            </w:pPr>
            <w:sdt>
              <w:sdtPr>
                <w:tag w:val="goog_rdk_26"/>
                <w:id w:val="-1418776298"/>
              </w:sdtPr>
              <w:sdtContent>
                <w:r w:rsidRPr="00A91AEE">
                  <w:rPr>
                    <w:rFonts w:eastAsia="Gungsuh"/>
                  </w:rPr>
                  <w:t>2 &lt; Actual MSD ≤ [3]</w:t>
                </w:r>
              </w:sdtContent>
            </w:sdt>
          </w:p>
        </w:tc>
      </w:tr>
    </w:tbl>
    <w:p w14:paraId="07E4B449" w14:textId="77777777" w:rsidR="000A56BC" w:rsidRDefault="000A56BC">
      <w:pPr>
        <w:rPr>
          <w:b/>
        </w:rPr>
      </w:pPr>
    </w:p>
    <w:p w14:paraId="6BE50FC9" w14:textId="77777777" w:rsidR="000A56BC" w:rsidRDefault="000A56BC">
      <w:pPr>
        <w:rPr>
          <w:b/>
        </w:rPr>
      </w:pPr>
    </w:p>
    <w:p w14:paraId="4D9B85DC" w14:textId="77777777" w:rsidR="000A56BC" w:rsidRDefault="00000000">
      <w:pPr>
        <w:rPr>
          <w:b/>
        </w:rPr>
      </w:pPr>
      <w:r>
        <w:rPr>
          <w:b/>
        </w:rPr>
        <w:t>Proposal #4: RAN4 introduces multiple MSD thresholds using 3-bit MSD reporting bitmap in Table 1 to apply lower capability for all CA/DC band combinations according to the different MSD types and different order within the same MSD source.</w:t>
      </w:r>
    </w:p>
    <w:p w14:paraId="626B1BDE" w14:textId="77777777" w:rsidR="000A56BC" w:rsidRDefault="00000000">
      <w:pPr>
        <w:rPr>
          <w:b/>
        </w:rPr>
      </w:pPr>
      <w:r>
        <w:rPr>
          <w:b/>
        </w:rPr>
        <w:t xml:space="preserve">Proposal #5: When a single bit indication of small MSD capability is </w:t>
      </w:r>
      <w:proofErr w:type="gramStart"/>
      <w:r>
        <w:rPr>
          <w:b/>
        </w:rPr>
        <w:t>enabled(</w:t>
      </w:r>
      <w:proofErr w:type="gramEnd"/>
      <w:r>
        <w:rPr>
          <w:b/>
        </w:rPr>
        <w:t xml:space="preserve">MSD &lt;=[3]dB), RAN4 can use the 2-bit MSD reporting bitmap in Table 2. </w:t>
      </w:r>
    </w:p>
    <w:p w14:paraId="4218F069" w14:textId="77777777" w:rsidR="000A56BC" w:rsidRDefault="000A56BC"/>
    <w:p w14:paraId="51CBC10A" w14:textId="77777777" w:rsidR="000A56BC" w:rsidRDefault="00000000">
      <w:pPr>
        <w:pStyle w:val="2"/>
        <w:numPr>
          <w:ilvl w:val="1"/>
          <w:numId w:val="10"/>
        </w:numPr>
        <w:spacing w:before="240"/>
        <w:ind w:left="540" w:hanging="567"/>
      </w:pPr>
      <w:r>
        <w:t>The applicability of lower MSD capability signalling for different power class UE</w:t>
      </w:r>
    </w:p>
    <w:p w14:paraId="10B96EC2" w14:textId="77777777" w:rsidR="000A56BC" w:rsidRDefault="00000000">
      <w:r>
        <w:t xml:space="preserve">To support lower MSD capability for both power class 3 and power class 2, RAN4 needs detailed evaluations on how to achieve lower MSD levels for different power classes. Currently, RAN4 agreed on a RF architecture restriction for the higher power devices such as PC2 NR inter-band CA UE (dual PA w/ 23+26 dBm or w/ 26+26 dBm) and PC1.5 NR inter-band CA (dual PA w/ 26+26 dBm). These PA/Antenna restrictions will make different MSD evaluation outcomes from that of power class 3 NR CA UE. Thus, RAN4 would need further discussion as case by case for an individual high power NR inter-band CA UE whether the same MSD threshold could apply or not. </w:t>
      </w:r>
    </w:p>
    <w:p w14:paraId="34DABEF3" w14:textId="77777777" w:rsidR="000A56BC" w:rsidRDefault="00000000">
      <w:r>
        <w:t>Based on this, we propose to consider the same threshold mechanism for power class 3 to apply for a high-power NR CA band combinations UE as a starting point to introduce an MSD threshold for the capability of lower MSD of high-power NR CA UE. RAN4 could recommend a single difference MSD value which could be reported with a 3-bit MSD reporting bitmap in Table 1 as a starting point for high power NR CA UE. Based on this, we propose the following.</w:t>
      </w:r>
    </w:p>
    <w:p w14:paraId="46DC4C24" w14:textId="77777777" w:rsidR="000A56BC" w:rsidRDefault="000A56BC"/>
    <w:p w14:paraId="0C61CF15" w14:textId="77777777" w:rsidR="000A56BC" w:rsidRDefault="00000000">
      <w:pPr>
        <w:rPr>
          <w:b/>
        </w:rPr>
      </w:pPr>
      <w:r>
        <w:rPr>
          <w:b/>
        </w:rPr>
        <w:t>Proposal #6: RAN4 can consider the above 3-bit MSD reporting bitmap in Table 1 as a starting point for a high-power NR CA band combinations UE. If RAN4 concludes that different MSD mechanisms or MSD thresholds are needed, the ratio of MSD reduction or individual indication of UE power class can be considered.</w:t>
      </w:r>
    </w:p>
    <w:p w14:paraId="1F520F7B" w14:textId="77777777" w:rsidR="000A56BC" w:rsidRDefault="000A56BC"/>
    <w:p w14:paraId="2A2893AA" w14:textId="77777777" w:rsidR="000A56BC" w:rsidRDefault="00000000">
      <w:pPr>
        <w:pStyle w:val="1"/>
        <w:numPr>
          <w:ilvl w:val="0"/>
          <w:numId w:val="10"/>
        </w:numPr>
        <w:spacing w:before="240"/>
        <w:ind w:left="270" w:hanging="270"/>
      </w:pPr>
      <w:r>
        <w:t>Conclusions</w:t>
      </w:r>
    </w:p>
    <w:p w14:paraId="71B59A26" w14:textId="77777777" w:rsidR="000A56BC" w:rsidRDefault="00000000">
      <w:r>
        <w:t>In this contribution, we provided our view on how to report the MSD levels, how to apply the MSD thresholds for the different MSD source, different order within the same MSD source and different power classes. Also, we prefer to consider the ratio of MSD reduction or indication of individual power class when RAN4 concludes that the different MSD mechanism or MSD threshold are needed.  Furthermore, if RAN4 considers the indication of small MSD capability (MSD &lt;=[</w:t>
      </w:r>
      <w:proofErr w:type="gramStart"/>
      <w:r>
        <w:t>3]dB</w:t>
      </w:r>
      <w:proofErr w:type="gramEnd"/>
      <w:r>
        <w:t xml:space="preserve">), the reported MSD thresholds in Table 2 are considered to apply actual improved MSD levels for the CA/DC band combination. Based on our discussion points for the remaining open issues, we proposed as follow </w:t>
      </w:r>
    </w:p>
    <w:p w14:paraId="5EE7A940" w14:textId="77777777" w:rsidR="000A56BC" w:rsidRDefault="000A56BC">
      <w:pPr>
        <w:rPr>
          <w:b/>
        </w:rPr>
      </w:pPr>
    </w:p>
    <w:p w14:paraId="7854E96B" w14:textId="77777777" w:rsidR="000A56BC" w:rsidRDefault="00000000">
      <w:pPr>
        <w:rPr>
          <w:b/>
        </w:rPr>
      </w:pPr>
      <w:r>
        <w:rPr>
          <w:b/>
        </w:rPr>
        <w:t xml:space="preserve">Proposal #1: RAN4 can consider the ratio of MSD reduction or the indication of individual UE power classes when RAN4 concludes to apply the different MSD threshold mechanism per each UE power class. </w:t>
      </w:r>
    </w:p>
    <w:p w14:paraId="6C8BA0A9" w14:textId="77777777" w:rsidR="000A56BC" w:rsidRDefault="00000000">
      <w:pPr>
        <w:rPr>
          <w:b/>
        </w:rPr>
      </w:pPr>
      <w:r>
        <w:rPr>
          <w:b/>
        </w:rPr>
        <w:t>Proposal #2: Single bit indication of small MSD capability (MSD &lt;= [</w:t>
      </w:r>
      <w:proofErr w:type="gramStart"/>
      <w:r>
        <w:rPr>
          <w:b/>
        </w:rPr>
        <w:t>3]dB</w:t>
      </w:r>
      <w:proofErr w:type="gramEnd"/>
      <w:r>
        <w:rPr>
          <w:b/>
        </w:rPr>
        <w:t xml:space="preserve">) can be reported to apply the improved MSD level by the high order IMD/harmonic problems. </w:t>
      </w:r>
    </w:p>
    <w:p w14:paraId="439F57B9" w14:textId="77777777" w:rsidR="000A56BC" w:rsidRDefault="00000000">
      <w:pPr>
        <w:rPr>
          <w:b/>
        </w:rPr>
      </w:pPr>
      <w:r>
        <w:rPr>
          <w:b/>
        </w:rPr>
        <w:t xml:space="preserve">Proposal #3: Above proposals in option 1 or option 4 will be applied to reporting orders in CA/DC band combinations to define the lower MSD capability signalling. </w:t>
      </w:r>
    </w:p>
    <w:p w14:paraId="52F53670" w14:textId="77777777" w:rsidR="000A56BC" w:rsidRDefault="00000000">
      <w:pPr>
        <w:rPr>
          <w:b/>
        </w:rPr>
      </w:pPr>
      <w:r>
        <w:rPr>
          <w:b/>
        </w:rPr>
        <w:t>Proposal #4: RAN4 introduces multiple MSD thresholds using 3-bit MSD reporting bitmap in Table 1 to apply lower capability for all CA/DC band combinations according to the different MSD types and different order within the same MSD source.</w:t>
      </w:r>
    </w:p>
    <w:p w14:paraId="2436458C" w14:textId="77777777" w:rsidR="000A56BC" w:rsidRDefault="00000000">
      <w:pPr>
        <w:rPr>
          <w:b/>
        </w:rPr>
      </w:pPr>
      <w:r>
        <w:rPr>
          <w:b/>
        </w:rPr>
        <w:t>Proposal #5: When a single bit indication of small MSD capability is enabled (MSD &lt;=[</w:t>
      </w:r>
      <w:proofErr w:type="gramStart"/>
      <w:r>
        <w:rPr>
          <w:b/>
        </w:rPr>
        <w:t>3]dB</w:t>
      </w:r>
      <w:proofErr w:type="gramEnd"/>
      <w:r>
        <w:rPr>
          <w:b/>
        </w:rPr>
        <w:t xml:space="preserve">), RAN4 can use the 2-bit MSD reporting bitmap in Table 2. </w:t>
      </w:r>
    </w:p>
    <w:p w14:paraId="5116E40D" w14:textId="77777777" w:rsidR="000A56BC" w:rsidRDefault="00000000">
      <w:pPr>
        <w:rPr>
          <w:b/>
        </w:rPr>
      </w:pPr>
      <w:r>
        <w:rPr>
          <w:b/>
        </w:rPr>
        <w:t>Proposal #6: RAN4 can consider the above 3-bit MSD reporting bitmap in Table 1 as a starting point for a high-power NR CA band combinations UE. If RAN4 concludes that different MSD mechanisms or MSD thresholds are needed, the ratio of MSD reduction or individual indication of UE power class can be considered.</w:t>
      </w:r>
    </w:p>
    <w:p w14:paraId="7637988B" w14:textId="77777777" w:rsidR="000A56BC" w:rsidRDefault="000A56BC">
      <w:pPr>
        <w:rPr>
          <w:b/>
        </w:rPr>
      </w:pPr>
    </w:p>
    <w:p w14:paraId="4DE3F3D2" w14:textId="77777777" w:rsidR="000A56BC" w:rsidRDefault="00000000">
      <w:pPr>
        <w:pStyle w:val="1"/>
        <w:spacing w:before="240"/>
      </w:pPr>
      <w:r>
        <w:t>Reference</w:t>
      </w:r>
    </w:p>
    <w:p w14:paraId="3D0DABB6" w14:textId="77777777" w:rsidR="000A56BC" w:rsidRDefault="00000000">
      <w:pPr>
        <w:widowControl/>
        <w:rPr>
          <w:sz w:val="20"/>
          <w:szCs w:val="20"/>
        </w:rPr>
      </w:pPr>
      <w:r>
        <w:rPr>
          <w:sz w:val="20"/>
          <w:szCs w:val="20"/>
        </w:rPr>
        <w:t>[1] R4-2303695, “WF on study for lower MSD,” Huawei</w:t>
      </w:r>
    </w:p>
    <w:p w14:paraId="50813896" w14:textId="77777777" w:rsidR="000A56BC" w:rsidRDefault="00000000">
      <w:pPr>
        <w:widowControl/>
        <w:rPr>
          <w:sz w:val="20"/>
          <w:szCs w:val="20"/>
        </w:rPr>
      </w:pPr>
      <w:r>
        <w:rPr>
          <w:sz w:val="20"/>
          <w:szCs w:val="20"/>
        </w:rPr>
        <w:t>[2] RP-230753, “Revised WID on Further RF requirements enhancement for NR and EN-DC in FR1,” Huawei</w:t>
      </w:r>
    </w:p>
    <w:p w14:paraId="0864B9AC" w14:textId="77777777" w:rsidR="000A56BC" w:rsidRDefault="00000000">
      <w:pPr>
        <w:widowControl/>
        <w:rPr>
          <w:sz w:val="20"/>
          <w:szCs w:val="20"/>
        </w:rPr>
      </w:pPr>
      <w:r>
        <w:rPr>
          <w:sz w:val="20"/>
          <w:szCs w:val="20"/>
        </w:rPr>
        <w:t xml:space="preserve">[3] R4-2300040, “lower MSD signaling,” </w:t>
      </w:r>
      <w:proofErr w:type="gramStart"/>
      <w:r>
        <w:rPr>
          <w:sz w:val="20"/>
          <w:szCs w:val="20"/>
        </w:rPr>
        <w:t>Nokia</w:t>
      </w:r>
      <w:proofErr w:type="gramEnd"/>
    </w:p>
    <w:p w14:paraId="1B33B389" w14:textId="77777777" w:rsidR="000A56BC" w:rsidRDefault="00000000">
      <w:pPr>
        <w:widowControl/>
        <w:rPr>
          <w:sz w:val="20"/>
          <w:szCs w:val="20"/>
        </w:rPr>
      </w:pPr>
      <w:r>
        <w:rPr>
          <w:sz w:val="20"/>
          <w:szCs w:val="20"/>
        </w:rPr>
        <w:t>[4] TR38.881: Study on lower MSD for inter-band CA/EN-DC/DC combinations</w:t>
      </w:r>
    </w:p>
    <w:p w14:paraId="297B3D27" w14:textId="77777777" w:rsidR="000A56BC" w:rsidRDefault="00000000">
      <w:pPr>
        <w:widowControl/>
        <w:rPr>
          <w:sz w:val="20"/>
          <w:szCs w:val="20"/>
        </w:rPr>
      </w:pPr>
      <w:r>
        <w:rPr>
          <w:sz w:val="20"/>
          <w:szCs w:val="20"/>
        </w:rPr>
        <w:t xml:space="preserve">[5] R4-2300206, “Lower MSD capability signalling,” </w:t>
      </w:r>
      <w:proofErr w:type="gramStart"/>
      <w:r>
        <w:rPr>
          <w:sz w:val="20"/>
          <w:szCs w:val="20"/>
        </w:rPr>
        <w:t>Meta</w:t>
      </w:r>
      <w:proofErr w:type="gramEnd"/>
    </w:p>
    <w:p w14:paraId="77E5C55A" w14:textId="77777777" w:rsidR="000A56BC" w:rsidRDefault="00000000">
      <w:pPr>
        <w:widowControl/>
        <w:rPr>
          <w:sz w:val="20"/>
          <w:szCs w:val="20"/>
        </w:rPr>
      </w:pPr>
      <w:r>
        <w:rPr>
          <w:sz w:val="20"/>
          <w:szCs w:val="20"/>
        </w:rPr>
        <w:t>[6] R4-2302744, “Signalling for low MSD,” Qualcomm</w:t>
      </w:r>
    </w:p>
    <w:p w14:paraId="44D0F2C6" w14:textId="77777777" w:rsidR="000A56BC" w:rsidRDefault="00000000">
      <w:pPr>
        <w:widowControl/>
        <w:rPr>
          <w:sz w:val="20"/>
          <w:szCs w:val="20"/>
        </w:rPr>
      </w:pPr>
      <w:r>
        <w:rPr>
          <w:sz w:val="20"/>
          <w:szCs w:val="20"/>
        </w:rPr>
        <w:t>[7] TS38.101-1</w:t>
      </w:r>
    </w:p>
    <w:p w14:paraId="1EFE711F" w14:textId="77777777" w:rsidR="000A56BC" w:rsidRDefault="00000000">
      <w:pPr>
        <w:widowControl/>
        <w:rPr>
          <w:sz w:val="20"/>
          <w:szCs w:val="20"/>
        </w:rPr>
      </w:pPr>
      <w:r>
        <w:rPr>
          <w:sz w:val="20"/>
          <w:szCs w:val="20"/>
        </w:rPr>
        <w:t>[8] TS38.101-3</w:t>
      </w:r>
    </w:p>
    <w:p w14:paraId="224667EA" w14:textId="77777777" w:rsidR="000A56BC" w:rsidRDefault="000A56BC">
      <w:pPr>
        <w:widowControl/>
        <w:rPr>
          <w:sz w:val="20"/>
          <w:szCs w:val="20"/>
        </w:rPr>
      </w:pPr>
    </w:p>
    <w:sectPr w:rsidR="000A56BC">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C893E" w14:textId="77777777" w:rsidR="006C2B25" w:rsidRDefault="006C2B25" w:rsidP="004B0354">
      <w:pPr>
        <w:spacing w:after="0"/>
      </w:pPr>
      <w:r>
        <w:separator/>
      </w:r>
    </w:p>
  </w:endnote>
  <w:endnote w:type="continuationSeparator" w:id="0">
    <w:p w14:paraId="4C21E1CD" w14:textId="77777777" w:rsidR="006C2B25" w:rsidRDefault="006C2B25" w:rsidP="004B03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58D5F" w14:textId="77777777" w:rsidR="006C2B25" w:rsidRDefault="006C2B25" w:rsidP="004B0354">
      <w:pPr>
        <w:spacing w:after="0"/>
      </w:pPr>
      <w:r>
        <w:separator/>
      </w:r>
    </w:p>
  </w:footnote>
  <w:footnote w:type="continuationSeparator" w:id="0">
    <w:p w14:paraId="406860B9" w14:textId="77777777" w:rsidR="006C2B25" w:rsidRDefault="006C2B25" w:rsidP="004B03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B2FBE"/>
    <w:multiLevelType w:val="multilevel"/>
    <w:tmpl w:val="B38CAFEA"/>
    <w:lvl w:ilvl="0">
      <w:start w:val="1"/>
      <w:numFmt w:val="bullet"/>
      <w:pStyle w:val="References"/>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 w15:restartNumberingAfterBreak="0">
    <w:nsid w:val="4398625A"/>
    <w:multiLevelType w:val="multilevel"/>
    <w:tmpl w:val="D6088666"/>
    <w:lvl w:ilvl="0">
      <w:start w:val="1"/>
      <w:numFmt w:val="bullet"/>
      <w:pStyle w:val="CharCharCharChar"/>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 w15:restartNumberingAfterBreak="0">
    <w:nsid w:val="44497532"/>
    <w:multiLevelType w:val="multilevel"/>
    <w:tmpl w:val="9C04E0BA"/>
    <w:lvl w:ilvl="0">
      <w:start w:val="2"/>
      <w:numFmt w:val="decimal"/>
      <w:lvlText w:val="%1."/>
      <w:lvlJc w:val="left"/>
      <w:pPr>
        <w:ind w:left="417" w:hanging="420"/>
      </w:pPr>
    </w:lvl>
    <w:lvl w:ilvl="1">
      <w:start w:val="1"/>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3" w15:restartNumberingAfterBreak="0">
    <w:nsid w:val="49E056F3"/>
    <w:multiLevelType w:val="multilevel"/>
    <w:tmpl w:val="DEEA7A5E"/>
    <w:lvl w:ilvl="0">
      <w:start w:val="2"/>
      <w:numFmt w:val="bullet"/>
      <w:lvlText w:val="-"/>
      <w:lvlJc w:val="left"/>
      <w:pPr>
        <w:ind w:left="360" w:hanging="360"/>
      </w:pPr>
      <w:rPr>
        <w:rFonts w:ascii="Times New Roman" w:eastAsia="Times New Roman" w:hAnsi="Times New Roman" w:cs="Times New Roman"/>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4" w15:restartNumberingAfterBreak="0">
    <w:nsid w:val="5262484E"/>
    <w:multiLevelType w:val="multilevel"/>
    <w:tmpl w:val="4F781838"/>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
      <w:lvlJc w:val="left"/>
      <w:pPr>
        <w:ind w:left="1500" w:hanging="360"/>
      </w:pPr>
      <w:rPr>
        <w:rFonts w:ascii="Arial" w:eastAsia="Arial" w:hAnsi="Arial" w:cs="Arial"/>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5" w15:restartNumberingAfterBreak="0">
    <w:nsid w:val="59136DFF"/>
    <w:multiLevelType w:val="multilevel"/>
    <w:tmpl w:val="4CE67E3E"/>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6" w15:restartNumberingAfterBreak="0">
    <w:nsid w:val="66A51EEE"/>
    <w:multiLevelType w:val="multilevel"/>
    <w:tmpl w:val="9DC075FA"/>
    <w:lvl w:ilvl="0">
      <w:numFmt w:val="bullet"/>
      <w:lvlText w:val="-"/>
      <w:lvlJc w:val="left"/>
      <w:pPr>
        <w:ind w:left="420" w:hanging="420"/>
      </w:pPr>
      <w:rPr>
        <w:rFonts w:ascii="Times New Roman" w:eastAsia="Times New Roman" w:hAnsi="Times New Roman" w:cs="Times New Roman"/>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7" w15:restartNumberingAfterBreak="0">
    <w:nsid w:val="6C861A68"/>
    <w:multiLevelType w:val="multilevel"/>
    <w:tmpl w:val="9814A448"/>
    <w:lvl w:ilvl="0">
      <w:start w:val="1"/>
      <w:numFmt w:val="bullet"/>
      <w:lvlText w:val="-"/>
      <w:lvlJc w:val="left"/>
      <w:pPr>
        <w:ind w:left="420" w:hanging="420"/>
      </w:pPr>
      <w:rPr>
        <w:rFonts w:ascii="Arial" w:eastAsia="Arial" w:hAnsi="Arial" w:cs="Arial"/>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76296726"/>
    <w:multiLevelType w:val="multilevel"/>
    <w:tmpl w:val="E0826532"/>
    <w:lvl w:ilvl="0">
      <w:start w:val="1"/>
      <w:numFmt w:val="bullet"/>
      <w:lvlText w:val="-"/>
      <w:lvlJc w:val="left"/>
      <w:pPr>
        <w:ind w:left="420" w:hanging="420"/>
      </w:pPr>
      <w:rPr>
        <w:rFonts w:ascii="Arial" w:eastAsia="Arial" w:hAnsi="Arial" w:cs="Arial"/>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9" w15:restartNumberingAfterBreak="0">
    <w:nsid w:val="7E444045"/>
    <w:multiLevelType w:val="multilevel"/>
    <w:tmpl w:val="D1900DDC"/>
    <w:lvl w:ilvl="0">
      <w:start w:val="2"/>
      <w:numFmt w:val="bullet"/>
      <w:lvlText w:val="-"/>
      <w:lvlJc w:val="left"/>
      <w:pPr>
        <w:ind w:left="820" w:hanging="420"/>
      </w:pPr>
      <w:rPr>
        <w:rFonts w:ascii="Times New Roman" w:eastAsia="Times New Roman" w:hAnsi="Times New Roman" w:cs="Times New Roman"/>
      </w:rPr>
    </w:lvl>
    <w:lvl w:ilvl="1">
      <w:start w:val="1"/>
      <w:numFmt w:val="bullet"/>
      <w:lvlText w:val="■"/>
      <w:lvlJc w:val="left"/>
      <w:pPr>
        <w:ind w:left="1240" w:hanging="420"/>
      </w:pPr>
      <w:rPr>
        <w:rFonts w:ascii="Noto Sans Symbols" w:eastAsia="Noto Sans Symbols" w:hAnsi="Noto Sans Symbols" w:cs="Noto Sans Symbols"/>
      </w:rPr>
    </w:lvl>
    <w:lvl w:ilvl="2">
      <w:start w:val="1"/>
      <w:numFmt w:val="bullet"/>
      <w:lvlText w:val="◆"/>
      <w:lvlJc w:val="left"/>
      <w:pPr>
        <w:ind w:left="1660" w:hanging="420"/>
      </w:pPr>
      <w:rPr>
        <w:rFonts w:ascii="Noto Sans Symbols" w:eastAsia="Noto Sans Symbols" w:hAnsi="Noto Sans Symbols" w:cs="Noto Sans Symbols"/>
      </w:rPr>
    </w:lvl>
    <w:lvl w:ilvl="3">
      <w:start w:val="1"/>
      <w:numFmt w:val="bullet"/>
      <w:lvlText w:val="●"/>
      <w:lvlJc w:val="left"/>
      <w:pPr>
        <w:ind w:left="2080" w:hanging="420"/>
      </w:pPr>
      <w:rPr>
        <w:rFonts w:ascii="Noto Sans Symbols" w:eastAsia="Noto Sans Symbols" w:hAnsi="Noto Sans Symbols" w:cs="Noto Sans Symbols"/>
      </w:rPr>
    </w:lvl>
    <w:lvl w:ilvl="4">
      <w:start w:val="1"/>
      <w:numFmt w:val="bullet"/>
      <w:lvlText w:val="■"/>
      <w:lvlJc w:val="left"/>
      <w:pPr>
        <w:ind w:left="2500" w:hanging="420"/>
      </w:pPr>
      <w:rPr>
        <w:rFonts w:ascii="Noto Sans Symbols" w:eastAsia="Noto Sans Symbols" w:hAnsi="Noto Sans Symbols" w:cs="Noto Sans Symbols"/>
      </w:rPr>
    </w:lvl>
    <w:lvl w:ilvl="5">
      <w:start w:val="1"/>
      <w:numFmt w:val="bullet"/>
      <w:lvlText w:val="◆"/>
      <w:lvlJc w:val="left"/>
      <w:pPr>
        <w:ind w:left="2920" w:hanging="420"/>
      </w:pPr>
      <w:rPr>
        <w:rFonts w:ascii="Noto Sans Symbols" w:eastAsia="Noto Sans Symbols" w:hAnsi="Noto Sans Symbols" w:cs="Noto Sans Symbols"/>
      </w:rPr>
    </w:lvl>
    <w:lvl w:ilvl="6">
      <w:start w:val="1"/>
      <w:numFmt w:val="bullet"/>
      <w:lvlText w:val="●"/>
      <w:lvlJc w:val="left"/>
      <w:pPr>
        <w:ind w:left="3340" w:hanging="420"/>
      </w:pPr>
      <w:rPr>
        <w:rFonts w:ascii="Noto Sans Symbols" w:eastAsia="Noto Sans Symbols" w:hAnsi="Noto Sans Symbols" w:cs="Noto Sans Symbols"/>
      </w:rPr>
    </w:lvl>
    <w:lvl w:ilvl="7">
      <w:start w:val="1"/>
      <w:numFmt w:val="bullet"/>
      <w:lvlText w:val="■"/>
      <w:lvlJc w:val="left"/>
      <w:pPr>
        <w:ind w:left="3760" w:hanging="420"/>
      </w:pPr>
      <w:rPr>
        <w:rFonts w:ascii="Noto Sans Symbols" w:eastAsia="Noto Sans Symbols" w:hAnsi="Noto Sans Symbols" w:cs="Noto Sans Symbols"/>
      </w:rPr>
    </w:lvl>
    <w:lvl w:ilvl="8">
      <w:start w:val="1"/>
      <w:numFmt w:val="bullet"/>
      <w:lvlText w:val="◆"/>
      <w:lvlJc w:val="left"/>
      <w:pPr>
        <w:ind w:left="4180" w:hanging="420"/>
      </w:pPr>
      <w:rPr>
        <w:rFonts w:ascii="Noto Sans Symbols" w:eastAsia="Noto Sans Symbols" w:hAnsi="Noto Sans Symbols" w:cs="Noto Sans Symbols"/>
      </w:rPr>
    </w:lvl>
  </w:abstractNum>
  <w:num w:numId="1" w16cid:durableId="2029210008">
    <w:abstractNumId w:val="0"/>
  </w:num>
  <w:num w:numId="2" w16cid:durableId="1167329893">
    <w:abstractNumId w:val="4"/>
  </w:num>
  <w:num w:numId="3" w16cid:durableId="902134773">
    <w:abstractNumId w:val="1"/>
  </w:num>
  <w:num w:numId="4" w16cid:durableId="1658264020">
    <w:abstractNumId w:val="9"/>
  </w:num>
  <w:num w:numId="5" w16cid:durableId="1166898198">
    <w:abstractNumId w:val="3"/>
  </w:num>
  <w:num w:numId="6" w16cid:durableId="1094781572">
    <w:abstractNumId w:val="8"/>
  </w:num>
  <w:num w:numId="7" w16cid:durableId="140658195">
    <w:abstractNumId w:val="7"/>
  </w:num>
  <w:num w:numId="8" w16cid:durableId="595946585">
    <w:abstractNumId w:val="6"/>
  </w:num>
  <w:num w:numId="9" w16cid:durableId="2009094865">
    <w:abstractNumId w:val="5"/>
  </w:num>
  <w:num w:numId="10" w16cid:durableId="1213076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6BC"/>
    <w:rsid w:val="000A56BC"/>
    <w:rsid w:val="004B0354"/>
    <w:rsid w:val="006C2B25"/>
    <w:rsid w:val="009D465C"/>
    <w:rsid w:val="00A91AEE"/>
    <w:rsid w:val="00B922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3F619"/>
  <w15:docId w15:val="{38478377-DA88-4315-9A69-BC062E33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uiPriority w:val="59"/>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e">
    <w:basedOn w:val="TableNormal0"/>
    <w:pPr>
      <w:spacing w:after="180"/>
    </w:pPr>
    <w:tblPr>
      <w:tblStyleRowBandSize w:val="1"/>
      <w:tblStyleColBandSize w:val="1"/>
      <w:tblCellMar>
        <w:left w:w="108" w:type="dxa"/>
        <w:right w:w="108"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pPr>
      <w:spacing w:after="180"/>
    </w:pPr>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pPr>
      <w:spacing w:after="180"/>
    </w:pPr>
    <w:tblPr>
      <w:tblStyleRowBandSize w:val="1"/>
      <w:tblStyleColBandSize w:val="1"/>
      <w:tblCellMar>
        <w:left w:w="115" w:type="dxa"/>
        <w:right w:w="115" w:type="dxa"/>
      </w:tblCellMar>
    </w:tblPr>
  </w:style>
  <w:style w:type="table" w:customStyle="1" w:styleId="aff5">
    <w:basedOn w:val="TableNormal0"/>
    <w:pPr>
      <w:spacing w:after="18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JsOP+C0ucoopkenQrrJCnDbckQ==">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2564</Words>
  <Characters>14615</Characters>
  <Application>Microsoft Office Word</Application>
  <DocSecurity>0</DocSecurity>
  <Lines>121</Lines>
  <Paragraphs>34</Paragraphs>
  <ScaleCrop>false</ScaleCrop>
  <Company/>
  <LinksUpToDate>false</LinksUpToDate>
  <CharactersWithSpaces>17145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3</cp:revision>
  <dcterms:created xsi:type="dcterms:W3CDTF">2023-04-07T03:49:00Z</dcterms:created>
  <dcterms:modified xsi:type="dcterms:W3CDTF">2023-04-10T06:05:00Z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